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52"/>
          <w:szCs w:val="52"/>
          <w:highlight w:val="none"/>
        </w:rPr>
      </w:pPr>
    </w:p>
    <w:p>
      <w:pPr>
        <w:pStyle w:val="2"/>
        <w:rPr>
          <w:rFonts w:hint="default"/>
        </w:rPr>
      </w:pPr>
    </w:p>
    <w:p>
      <w:pPr>
        <w:pStyle w:val="2"/>
        <w:rPr>
          <w:rFonts w:hint="default"/>
        </w:rPr>
      </w:pP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年度岳阳市退役军人服务中心</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整体支出绩效自评报告</w:t>
      </w:r>
    </w:p>
    <w:p>
      <w:pPr>
        <w:jc w:val="center"/>
        <w:rPr>
          <w:rFonts w:hint="default" w:ascii="Times New Roman" w:hAnsi="Times New Roman" w:eastAsia="方正小标宋_GBK" w:cs="Times New Roman"/>
          <w:b/>
          <w:sz w:val="52"/>
          <w:szCs w:val="52"/>
          <w:highlight w:val="none"/>
        </w:rPr>
      </w:pPr>
    </w:p>
    <w:p>
      <w:pPr>
        <w:jc w:val="center"/>
        <w:rPr>
          <w:rFonts w:hint="default" w:ascii="Times New Roman" w:hAnsi="Times New Roman" w:eastAsia="楷体_GB2312" w:cs="Times New Roman"/>
          <w:b/>
          <w:sz w:val="32"/>
          <w:szCs w:val="32"/>
          <w:highlight w:val="none"/>
        </w:rPr>
      </w:pPr>
    </w:p>
    <w:p>
      <w:pPr>
        <w:jc w:val="both"/>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both"/>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spacing w:line="600" w:lineRule="exact"/>
        <w:jc w:val="center"/>
        <w:rPr>
          <w:rFonts w:hint="default" w:ascii="Times New Roman" w:hAnsi="Times New Roman" w:eastAsia="仿宋_GB2312" w:cs="Times New Roman"/>
          <w:sz w:val="32"/>
          <w:szCs w:val="32"/>
          <w:highlight w:val="none"/>
          <w:u w:val="single"/>
          <w:lang w:val="en-US" w:eastAsia="zh-CN"/>
        </w:rPr>
      </w:pPr>
      <w:r>
        <w:rPr>
          <w:rFonts w:hint="default" w:ascii="Times New Roman" w:hAnsi="Times New Roman" w:eastAsia="仿宋_GB2312" w:cs="Times New Roman"/>
          <w:sz w:val="32"/>
          <w:szCs w:val="32"/>
          <w:highlight w:val="none"/>
        </w:rPr>
        <w:t>部门（单位）名称：</w:t>
      </w:r>
      <w:r>
        <w:rPr>
          <w:rFonts w:hint="eastAsia"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rPr>
        <w:t>岳阳市退役军人服务中心</w:t>
      </w:r>
      <w:r>
        <w:rPr>
          <w:rFonts w:hint="eastAsia" w:ascii="Times New Roman" w:hAnsi="Times New Roman" w:eastAsia="仿宋_GB2312" w:cs="Times New Roman"/>
          <w:sz w:val="32"/>
          <w:szCs w:val="32"/>
          <w:highlight w:val="none"/>
          <w:u w:val="single"/>
          <w:lang w:val="en-US" w:eastAsia="zh-CN"/>
        </w:rPr>
        <w:t xml:space="preserve">  </w:t>
      </w:r>
    </w:p>
    <w:p>
      <w:pPr>
        <w:spacing w:line="600" w:lineRule="exact"/>
        <w:jc w:val="center"/>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2024</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28</w:t>
      </w:r>
      <w:r>
        <w:rPr>
          <w:rFonts w:hint="default" w:ascii="Times New Roman" w:hAnsi="Times New Roman" w:eastAsia="仿宋_GB2312" w:cs="Times New Roman"/>
          <w:sz w:val="32"/>
          <w:szCs w:val="32"/>
          <w:highlight w:val="none"/>
        </w:rPr>
        <w:t>日</w:t>
      </w:r>
    </w:p>
    <w:p>
      <w:pPr>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（此页为封面）</w:t>
      </w:r>
    </w:p>
    <w:p>
      <w:pPr>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br w:type="page"/>
      </w:r>
    </w:p>
    <w:p>
      <w:pPr>
        <w:jc w:val="center"/>
        <w:rPr>
          <w:rFonts w:hint="default" w:ascii="Times New Roman" w:hAnsi="Times New Roman" w:eastAsia="仿宋_GB2312" w:cs="Times New Roman"/>
          <w:sz w:val="32"/>
          <w:szCs w:val="32"/>
          <w:highlight w:val="none"/>
        </w:rPr>
      </w:pP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年度岳阳市退役军人服务中心</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整体支出绩效自评报告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一、单位基本情况</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华文仿宋" w:hAnsi="华文仿宋" w:eastAsia="华文仿宋" w:cs="华文仿宋"/>
          <w:color w:val="000000"/>
          <w:sz w:val="32"/>
          <w:szCs w:val="32"/>
          <w:highlight w:val="none"/>
        </w:rPr>
      </w:pPr>
      <w:r>
        <w:rPr>
          <w:rFonts w:hint="eastAsia" w:ascii="华文仿宋" w:hAnsi="华文仿宋" w:eastAsia="华文仿宋" w:cs="华文仿宋"/>
          <w:color w:val="000000"/>
          <w:sz w:val="32"/>
          <w:szCs w:val="32"/>
          <w:highlight w:val="none"/>
        </w:rPr>
        <w:t>（一）职能职责</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华文仿宋" w:hAnsi="华文仿宋" w:eastAsia="华文仿宋" w:cs="华文仿宋"/>
          <w:color w:val="000000"/>
          <w:sz w:val="32"/>
          <w:szCs w:val="32"/>
          <w:highlight w:val="none"/>
        </w:rPr>
      </w:pPr>
      <w:r>
        <w:rPr>
          <w:rFonts w:hint="eastAsia" w:ascii="华文仿宋" w:hAnsi="华文仿宋" w:eastAsia="华文仿宋" w:cs="华文仿宋"/>
          <w:color w:val="000000"/>
          <w:sz w:val="32"/>
          <w:szCs w:val="32"/>
          <w:highlight w:val="none"/>
        </w:rPr>
        <w:t>岳阳市退役军人服务中心隶属于岳阳市退役军人事务局，为全额拨款</w:t>
      </w:r>
      <w:r>
        <w:rPr>
          <w:rFonts w:hint="eastAsia" w:ascii="华文仿宋" w:hAnsi="华文仿宋" w:eastAsia="华文仿宋" w:cs="华文仿宋"/>
          <w:color w:val="000000"/>
          <w:sz w:val="32"/>
          <w:szCs w:val="32"/>
          <w:highlight w:val="none"/>
          <w:lang w:eastAsia="zh-CN"/>
        </w:rPr>
        <w:t>公益一类</w:t>
      </w:r>
      <w:r>
        <w:rPr>
          <w:rFonts w:hint="eastAsia" w:ascii="华文仿宋" w:hAnsi="华文仿宋" w:eastAsia="华文仿宋" w:cs="华文仿宋"/>
          <w:color w:val="000000"/>
          <w:sz w:val="32"/>
          <w:szCs w:val="32"/>
          <w:highlight w:val="none"/>
        </w:rPr>
        <w:t>事业单位，主要职责是：</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华文仿宋" w:hAnsi="华文仿宋" w:eastAsia="华文仿宋" w:cs="华文仿宋"/>
          <w:color w:val="000000"/>
          <w:sz w:val="32"/>
          <w:szCs w:val="32"/>
          <w:highlight w:val="none"/>
        </w:rPr>
      </w:pPr>
      <w:r>
        <w:rPr>
          <w:rFonts w:hint="eastAsia" w:ascii="华文仿宋" w:hAnsi="华文仿宋" w:eastAsia="华文仿宋" w:cs="华文仿宋"/>
          <w:color w:val="000000"/>
          <w:sz w:val="32"/>
          <w:szCs w:val="32"/>
          <w:highlight w:val="none"/>
        </w:rPr>
        <w:t>第一、为机关提供支持保障的职能</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华文仿宋" w:hAnsi="华文仿宋" w:eastAsia="华文仿宋" w:cs="华文仿宋"/>
          <w:color w:val="000000"/>
          <w:sz w:val="32"/>
          <w:szCs w:val="32"/>
          <w:highlight w:val="none"/>
        </w:rPr>
      </w:pPr>
      <w:r>
        <w:rPr>
          <w:rFonts w:hint="eastAsia" w:ascii="华文仿宋" w:hAnsi="华文仿宋" w:eastAsia="华文仿宋" w:cs="华文仿宋"/>
          <w:color w:val="000000"/>
          <w:sz w:val="32"/>
          <w:szCs w:val="32"/>
          <w:highlight w:val="none"/>
        </w:rPr>
        <w:t>1.负责做好退役军人各类关系转接的行政辅助工作。</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华文仿宋" w:hAnsi="华文仿宋" w:eastAsia="华文仿宋" w:cs="华文仿宋"/>
          <w:color w:val="000000"/>
          <w:sz w:val="32"/>
          <w:szCs w:val="32"/>
          <w:highlight w:val="none"/>
        </w:rPr>
      </w:pPr>
      <w:r>
        <w:rPr>
          <w:rFonts w:hint="eastAsia" w:ascii="华文仿宋" w:hAnsi="华文仿宋" w:eastAsia="华文仿宋" w:cs="华文仿宋"/>
          <w:color w:val="000000"/>
          <w:sz w:val="32"/>
          <w:szCs w:val="32"/>
          <w:highlight w:val="none"/>
        </w:rPr>
        <w:t>2.负责特困退役军人和其他优抚对象帮扶援助工作。</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华文仿宋" w:hAnsi="华文仿宋" w:eastAsia="华文仿宋" w:cs="华文仿宋"/>
          <w:color w:val="000000"/>
          <w:sz w:val="32"/>
          <w:szCs w:val="32"/>
          <w:highlight w:val="none"/>
        </w:rPr>
      </w:pPr>
      <w:r>
        <w:rPr>
          <w:rFonts w:hint="eastAsia" w:ascii="华文仿宋" w:hAnsi="华文仿宋" w:eastAsia="华文仿宋" w:cs="华文仿宋"/>
          <w:color w:val="000000"/>
          <w:sz w:val="32"/>
          <w:szCs w:val="32"/>
          <w:highlight w:val="none"/>
        </w:rPr>
        <w:t>3.负责退役军人综合服务管理平台运行和线上业务受理办理工作；负责退役军人和其他优抚对象信息采集、管理等技术支撑工作。</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华文仿宋" w:hAnsi="华文仿宋" w:eastAsia="华文仿宋" w:cs="华文仿宋"/>
          <w:color w:val="000000"/>
          <w:sz w:val="32"/>
          <w:szCs w:val="32"/>
          <w:highlight w:val="none"/>
        </w:rPr>
      </w:pPr>
      <w:r>
        <w:rPr>
          <w:rFonts w:hint="eastAsia" w:ascii="华文仿宋" w:hAnsi="华文仿宋" w:eastAsia="华文仿宋" w:cs="华文仿宋"/>
          <w:color w:val="000000"/>
          <w:sz w:val="32"/>
          <w:szCs w:val="32"/>
          <w:highlight w:val="none"/>
        </w:rPr>
        <w:t>4.负责全市退役军人事务体系业务培训工作。</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华文仿宋" w:hAnsi="华文仿宋" w:eastAsia="华文仿宋" w:cs="华文仿宋"/>
          <w:color w:val="000000"/>
          <w:sz w:val="32"/>
          <w:szCs w:val="32"/>
          <w:highlight w:val="none"/>
        </w:rPr>
      </w:pPr>
      <w:r>
        <w:rPr>
          <w:rFonts w:hint="eastAsia" w:ascii="华文仿宋" w:hAnsi="华文仿宋" w:eastAsia="华文仿宋" w:cs="华文仿宋"/>
          <w:color w:val="000000"/>
          <w:sz w:val="32"/>
          <w:szCs w:val="32"/>
          <w:highlight w:val="none"/>
        </w:rPr>
        <w:t>第二、面向社会提供公益服务的职能</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华文仿宋" w:hAnsi="华文仿宋" w:eastAsia="华文仿宋" w:cs="华文仿宋"/>
          <w:color w:val="000000"/>
          <w:sz w:val="32"/>
          <w:szCs w:val="32"/>
          <w:highlight w:val="none"/>
        </w:rPr>
      </w:pPr>
      <w:r>
        <w:rPr>
          <w:rFonts w:hint="eastAsia" w:ascii="华文仿宋" w:hAnsi="华文仿宋" w:eastAsia="华文仿宋" w:cs="华文仿宋"/>
          <w:color w:val="000000"/>
          <w:sz w:val="32"/>
          <w:szCs w:val="32"/>
          <w:highlight w:val="none"/>
        </w:rPr>
        <w:t>1.负责退役军人信访接待、权益维护和法律咨询等工作。</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华文仿宋" w:hAnsi="华文仿宋" w:eastAsia="华文仿宋" w:cs="华文仿宋"/>
          <w:color w:val="000000"/>
          <w:sz w:val="32"/>
          <w:szCs w:val="32"/>
          <w:highlight w:val="none"/>
        </w:rPr>
      </w:pPr>
      <w:r>
        <w:rPr>
          <w:rFonts w:hint="eastAsia" w:ascii="华文仿宋" w:hAnsi="华文仿宋" w:eastAsia="华文仿宋" w:cs="华文仿宋"/>
          <w:color w:val="000000"/>
          <w:sz w:val="32"/>
          <w:szCs w:val="32"/>
          <w:highlight w:val="none"/>
        </w:rPr>
        <w:t>2.负责协助开展退役军人职业教育、技能培训和就业指导工作。</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华文仿宋" w:hAnsi="华文仿宋" w:eastAsia="华文仿宋" w:cs="华文仿宋"/>
          <w:color w:val="000000"/>
          <w:sz w:val="32"/>
          <w:szCs w:val="32"/>
          <w:highlight w:val="none"/>
        </w:rPr>
      </w:pPr>
      <w:r>
        <w:rPr>
          <w:rFonts w:hint="eastAsia" w:ascii="华文仿宋" w:hAnsi="华文仿宋" w:eastAsia="华文仿宋" w:cs="华文仿宋"/>
          <w:color w:val="000000"/>
          <w:sz w:val="32"/>
          <w:szCs w:val="32"/>
          <w:highlight w:val="none"/>
        </w:rPr>
        <w:t>3.负责军休干部政治、生活待遇保障服务工作。</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华文仿宋" w:hAnsi="华文仿宋" w:eastAsia="华文仿宋" w:cs="华文仿宋"/>
          <w:color w:val="000000"/>
          <w:sz w:val="32"/>
          <w:szCs w:val="32"/>
          <w:highlight w:val="none"/>
        </w:rPr>
      </w:pPr>
      <w:r>
        <w:rPr>
          <w:rFonts w:hint="eastAsia" w:ascii="华文仿宋" w:hAnsi="华文仿宋" w:eastAsia="华文仿宋" w:cs="华文仿宋"/>
          <w:color w:val="000000"/>
          <w:sz w:val="32"/>
          <w:szCs w:val="32"/>
          <w:highlight w:val="none"/>
        </w:rPr>
        <w:t>第三、完成市退役军人事务局交办的其他任务。</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华文仿宋" w:hAnsi="华文仿宋" w:eastAsia="华文仿宋" w:cs="华文仿宋"/>
          <w:color w:val="000000"/>
          <w:sz w:val="32"/>
          <w:szCs w:val="32"/>
          <w:highlight w:val="none"/>
        </w:rPr>
      </w:pPr>
      <w:r>
        <w:rPr>
          <w:rFonts w:hint="eastAsia" w:ascii="华文仿宋" w:hAnsi="华文仿宋" w:eastAsia="华文仿宋" w:cs="华文仿宋"/>
          <w:color w:val="000000"/>
          <w:sz w:val="32"/>
          <w:szCs w:val="32"/>
          <w:highlight w:val="none"/>
        </w:rPr>
        <w:t>（二）机构设置</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华文仿宋" w:hAnsi="华文仿宋" w:eastAsia="华文仿宋" w:cs="华文仿宋"/>
          <w:color w:val="000000"/>
          <w:sz w:val="32"/>
          <w:szCs w:val="32"/>
          <w:highlight w:val="none"/>
        </w:rPr>
      </w:pPr>
      <w:r>
        <w:rPr>
          <w:rFonts w:hint="eastAsia" w:ascii="华文仿宋" w:hAnsi="华文仿宋" w:eastAsia="华文仿宋" w:cs="华文仿宋"/>
          <w:color w:val="000000"/>
          <w:sz w:val="32"/>
          <w:szCs w:val="32"/>
          <w:highlight w:val="none"/>
        </w:rPr>
        <w:t>根据市委编委核定，单位内设机构5个，分别为：综合部、培训信息部、信访接待部、军休服务一部、军休服务二部。</w:t>
      </w:r>
      <w:r>
        <w:rPr>
          <w:rFonts w:hint="eastAsia" w:ascii="华文仿宋" w:hAnsi="华文仿宋" w:eastAsia="华文仿宋" w:cs="华文仿宋"/>
          <w:color w:val="000000"/>
          <w:sz w:val="32"/>
          <w:szCs w:val="32"/>
          <w:highlight w:val="none"/>
          <w:lang w:eastAsia="zh-CN"/>
        </w:rPr>
        <w:t>截至</w:t>
      </w:r>
      <w:r>
        <w:rPr>
          <w:rFonts w:hint="eastAsia" w:ascii="华文仿宋" w:hAnsi="华文仿宋" w:eastAsia="华文仿宋" w:cs="华文仿宋"/>
          <w:color w:val="000000"/>
          <w:sz w:val="32"/>
          <w:szCs w:val="32"/>
          <w:highlight w:val="none"/>
          <w:lang w:val="en-US" w:eastAsia="zh-CN"/>
        </w:rPr>
        <w:t>2023年底，单位</w:t>
      </w:r>
      <w:r>
        <w:rPr>
          <w:rFonts w:hint="eastAsia" w:ascii="华文仿宋" w:hAnsi="华文仿宋" w:eastAsia="华文仿宋" w:cs="华文仿宋"/>
          <w:color w:val="000000"/>
          <w:sz w:val="32"/>
          <w:szCs w:val="32"/>
          <w:highlight w:val="none"/>
        </w:rPr>
        <w:t>在职人员30人，退休人员33人。</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pPr>
        <w:pStyle w:val="8"/>
        <w:keepNext w:val="0"/>
        <w:keepLines w:val="0"/>
        <w:pageBreakBefore w:val="0"/>
        <w:widowControl/>
        <w:kinsoku/>
        <w:wordWrap/>
        <w:overflowPunct/>
        <w:topLinePunct w:val="0"/>
        <w:autoSpaceDE/>
        <w:autoSpaceDN/>
        <w:bidi w:val="0"/>
        <w:adjustRightInd/>
        <w:snapToGrid/>
        <w:spacing w:line="640" w:lineRule="exact"/>
        <w:ind w:firstLine="642"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right="0"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2023年，单位基本支出决算数为691.43万元。其中，主要用于在职人员基本工资、津贴补贴、养老保险、医疗保险、住房公积金等工资福利支出412.17万元，占基本支出的59.61%；办公费、印刷费、水费、电费、电话费、差旅费等商品和服务支出118.94万元，占基本支出的17.20%；退休费、医疗费补助等对个人和家庭的补助支出158.45万元，占基本支出的22.92%；其他支出1.86万元，占基本支出的0.27%。</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right="0"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2023年，单位“三公”经费支出6.26万元，按具体项目分，因公出国（境）支出0万元，公务用车购置及运行维护费5.89万元（其中，公务用车运行维护费5.89万元），公务接待费支出0.37万元。</w:t>
      </w:r>
    </w:p>
    <w:p>
      <w:pPr>
        <w:pStyle w:val="8"/>
        <w:keepNext w:val="0"/>
        <w:keepLines w:val="0"/>
        <w:pageBreakBefore w:val="0"/>
        <w:widowControl/>
        <w:kinsoku/>
        <w:wordWrap/>
        <w:overflowPunct/>
        <w:topLinePunct w:val="0"/>
        <w:autoSpaceDE/>
        <w:autoSpaceDN/>
        <w:bidi w:val="0"/>
        <w:adjustRightInd/>
        <w:snapToGrid/>
        <w:spacing w:line="640" w:lineRule="exact"/>
        <w:ind w:firstLine="642"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（二）项目支出情况</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right="0"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纳入2023年年初市财政预算的项目共6项，其中有3个运转（其他）类项目，3个特定目标类项目，年初预算共179.8万元，支出183.64万元。</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right="0"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运转（其他）类项目分别为军休干部老干费年初预算86.5万元，支出86.5万元、代管无军籍职工经费年初预算32.3万元，支出32.3万元、军休干部随军遗属生活补助年初预算26万元，支出27.63万元（含上年结余3.48万元）。</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right="0" w:firstLine="640" w:firstLineChars="200"/>
        <w:jc w:val="both"/>
        <w:textAlignment w:val="auto"/>
        <w:rPr>
          <w:rFonts w:hint="default"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特定目标类项目分别为退役军人信访维稳工作经费年初预算20万元，支出20.91万元（含上年结余1.14万元）、退役军人志愿者服务支队专项经费年初预算10万元，支出11.31万元（含上年结余1.33万元）、退役军人服务专项工作经费年初预算5万元，支出4.99万元。</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四、国有资本经营预算支出情况</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华文仿宋" w:hAnsi="华文仿宋" w:eastAsia="华文仿宋" w:cs="华文仿宋"/>
          <w:color w:val="000000"/>
          <w:sz w:val="32"/>
          <w:szCs w:val="32"/>
          <w:highlight w:val="none"/>
        </w:rPr>
      </w:pPr>
      <w:r>
        <w:rPr>
          <w:rFonts w:hint="eastAsia" w:ascii="华文仿宋" w:hAnsi="华文仿宋" w:eastAsia="华文仿宋" w:cs="华文仿宋"/>
          <w:color w:val="000000"/>
          <w:sz w:val="32"/>
          <w:szCs w:val="32"/>
          <w:highlight w:val="none"/>
          <w:lang w:val="en-US" w:eastAsia="zh-CN"/>
        </w:rPr>
        <w:t>2023</w:t>
      </w:r>
      <w:r>
        <w:rPr>
          <w:rFonts w:hint="eastAsia" w:ascii="华文仿宋" w:hAnsi="华文仿宋" w:eastAsia="华文仿宋" w:cs="华文仿宋"/>
          <w:color w:val="000000"/>
          <w:sz w:val="32"/>
          <w:szCs w:val="32"/>
          <w:highlight w:val="none"/>
        </w:rPr>
        <w:t>年我单位无国有资本经营预算支出。</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五、社会保险基金预算支出情况</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2023年我单位无社会保险基金预算支出。</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2023年，我单位深入贯彻落实党的二十大精神和习近平总书记关于退役军人工作的重要论述，突出主责主业，强化服务保障，用心用情用力做好退役军人服务保障工作，提高军休服务管理水平</w:t>
      </w:r>
      <w:r>
        <w:rPr>
          <w:rFonts w:hint="eastAsia" w:eastAsia="仿宋" w:cs="仿宋"/>
          <w:color w:val="000000"/>
          <w:kern w:val="0"/>
          <w:sz w:val="32"/>
          <w:szCs w:val="32"/>
          <w:lang w:val="en-US" w:eastAsia="zh-CN" w:bidi="ar-SA"/>
        </w:rPr>
        <w:t>，</w:t>
      </w:r>
      <w:r>
        <w:rPr>
          <w:rFonts w:hint="eastAsia" w:ascii="仿宋" w:hAnsi="仿宋" w:eastAsia="仿宋" w:cs="仿宋"/>
          <w:color w:val="000000"/>
          <w:kern w:val="0"/>
          <w:sz w:val="32"/>
          <w:szCs w:val="32"/>
          <w:lang w:val="en-US" w:eastAsia="zh-CN" w:bidi="ar-SA"/>
        </w:rPr>
        <w:t>落实军休干部两个待遇，通过全中心共同努力，较好地完成了年初预期目标任务。</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一是扎实推进退役军人服务保障工作提质增效，不断提升退役军人获得感、幸福感和荣誉感；</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二是信访接待用心用情用力，建立信访接待台账，坚持温馨服务，稳定信访</w:t>
      </w:r>
      <w:r>
        <w:rPr>
          <w:rFonts w:hint="eastAsia" w:eastAsia="仿宋" w:cs="仿宋"/>
          <w:color w:val="000000"/>
          <w:kern w:val="0"/>
          <w:sz w:val="32"/>
          <w:szCs w:val="32"/>
          <w:lang w:val="en-US" w:eastAsia="zh-CN" w:bidi="ar-SA"/>
        </w:rPr>
        <w:t>形势</w:t>
      </w:r>
      <w:r>
        <w:rPr>
          <w:rFonts w:hint="eastAsia" w:ascii="仿宋" w:hAnsi="仿宋" w:eastAsia="仿宋" w:cs="仿宋"/>
          <w:color w:val="000000"/>
          <w:kern w:val="0"/>
          <w:sz w:val="32"/>
          <w:szCs w:val="32"/>
          <w:lang w:val="en-US" w:eastAsia="zh-CN" w:bidi="ar-SA"/>
        </w:rPr>
        <w:t>，常态化开展法律援助；</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三是组成巴陵先锋退役军人志愿服务队，主动投身退役军人志愿服务活动，退伍不褪色氛围更浓；</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四是军休服务贴心细心暖心，开展多样</w:t>
      </w:r>
      <w:r>
        <w:rPr>
          <w:rFonts w:hint="eastAsia" w:eastAsia="仿宋" w:cs="仿宋"/>
          <w:color w:val="000000"/>
          <w:kern w:val="0"/>
          <w:sz w:val="32"/>
          <w:szCs w:val="32"/>
          <w:lang w:val="en-US" w:eastAsia="zh-CN" w:bidi="ar-SA"/>
        </w:rPr>
        <w:t>化</w:t>
      </w:r>
      <w:r>
        <w:rPr>
          <w:rFonts w:hint="eastAsia" w:ascii="仿宋" w:hAnsi="仿宋" w:eastAsia="仿宋" w:cs="仿宋"/>
          <w:color w:val="000000"/>
          <w:kern w:val="0"/>
          <w:sz w:val="32"/>
          <w:szCs w:val="32"/>
          <w:lang w:val="en-US" w:eastAsia="zh-CN" w:bidi="ar-SA"/>
        </w:rPr>
        <w:t>军休活动，军休干部政治待遇有保障、生活待遇有落实、日常生活有关爱。</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存在的主要问题是</w:t>
      </w:r>
      <w:r>
        <w:rPr>
          <w:rFonts w:hint="default" w:ascii="Times New Roman" w:hAnsi="Times New Roman" w:eastAsia="仿宋_GB2312" w:cs="Times New Roman"/>
          <w:sz w:val="32"/>
          <w:szCs w:val="32"/>
          <w:highlight w:val="none"/>
        </w:rPr>
        <w:t>预算安排与实际使用存在差距</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年初预算</w:t>
      </w:r>
      <w:r>
        <w:rPr>
          <w:rFonts w:hint="eastAsia" w:ascii="Times New Roman" w:hAnsi="Times New Roman" w:eastAsia="仿宋_GB2312" w:cs="Times New Roman"/>
          <w:sz w:val="32"/>
          <w:szCs w:val="32"/>
          <w:highlight w:val="none"/>
          <w:lang w:eastAsia="zh-CN"/>
        </w:rPr>
        <w:t>细分科目欠</w:t>
      </w:r>
      <w:r>
        <w:rPr>
          <w:rFonts w:hint="default" w:ascii="Times New Roman" w:hAnsi="Times New Roman" w:eastAsia="仿宋_GB2312" w:cs="Times New Roman"/>
          <w:sz w:val="32"/>
          <w:szCs w:val="32"/>
          <w:highlight w:val="none"/>
        </w:rPr>
        <w:t>精准，难以完全满足实际工作开展的需要，预算编制的科学性、准确性有待提高。</w:t>
      </w:r>
    </w:p>
    <w:p>
      <w:pPr>
        <w:keepNext w:val="0"/>
        <w:keepLines w:val="0"/>
        <w:pageBreakBefore w:val="0"/>
        <w:widowControl/>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下一步改进措施</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仿宋_GB2312" w:cs="Times New Roman"/>
          <w:sz w:val="32"/>
          <w:szCs w:val="32"/>
          <w:highlight w:val="none"/>
        </w:rPr>
        <w:t>加强财务部门与各业务部门的协作，细化预算编制工作，提高预算管理水平，建立科学的绩效评价体系，定期开展绩效自评，分析原因，</w:t>
      </w:r>
      <w:r>
        <w:rPr>
          <w:rFonts w:hint="eastAsia" w:ascii="Times New Roman" w:hAnsi="Times New Roman" w:eastAsia="仿宋_GB2312" w:cs="Times New Roman"/>
          <w:sz w:val="32"/>
          <w:szCs w:val="32"/>
          <w:highlight w:val="none"/>
          <w:lang w:eastAsia="zh-CN"/>
        </w:rPr>
        <w:t>进而提升资金使用效率</w:t>
      </w:r>
      <w:r>
        <w:rPr>
          <w:rFonts w:hint="default" w:ascii="Times New Roman" w:hAnsi="Times New Roman" w:eastAsia="仿宋_GB2312" w:cs="Times New Roman"/>
          <w:sz w:val="32"/>
          <w:szCs w:val="32"/>
          <w:highlight w:val="none"/>
        </w:rPr>
        <w:t>。</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九、部门整体支出绩效自评结果拟应用和公开情况</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sz w:val="32"/>
          <w:szCs w:val="32"/>
        </w:rPr>
      </w:pPr>
      <w:r>
        <w:rPr>
          <w:rFonts w:hint="eastAsia" w:ascii="仿宋_GB2312" w:hAnsi="仿宋_GB2312" w:eastAsia="仿宋_GB2312" w:cs="仿宋_GB2312"/>
          <w:sz w:val="32"/>
          <w:szCs w:val="32"/>
          <w:lang w:eastAsia="zh-CN"/>
        </w:rPr>
        <w:t>将自评结果作为下年预算编制及执行的重要参考，绩效自评报告依规定公开，接受社会监督。</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十</w:t>
      </w:r>
      <w:r>
        <w:rPr>
          <w:rFonts w:hint="default" w:ascii="Times New Roman" w:hAnsi="Times New Roman" w:eastAsia="黑体" w:cs="Times New Roman"/>
          <w:sz w:val="32"/>
          <w:szCs w:val="32"/>
          <w:highlight w:val="none"/>
        </w:rPr>
        <w:t>、其他需要说明的情况</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暂无其他需要说明的情况。</w:t>
      </w:r>
    </w:p>
    <w:p>
      <w:pPr>
        <w:pStyle w:val="2"/>
        <w:rPr>
          <w:rFonts w:hint="default"/>
        </w:rPr>
      </w:pP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报告需要以下附件：</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部门整体支出绩效评价基础数据表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部门整体支出绩效自评表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项目支出绩效自评表（一个一级项目支出一张表）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政府性基金预算支出情况表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国有资本经营预算支出情况表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社会保险基金预算支出情况表</w:t>
      </w:r>
    </w:p>
    <w:p>
      <w:pPr>
        <w:keepNext w:val="0"/>
        <w:keepLines w:val="0"/>
        <w:pageBreakBefore w:val="0"/>
        <w:widowControl w:val="0"/>
        <w:kinsoku/>
        <w:wordWrap/>
        <w:overflowPunct/>
        <w:topLinePunct w:val="0"/>
        <w:autoSpaceDE/>
        <w:autoSpaceDN/>
        <w:bidi w:val="0"/>
        <w:adjustRightInd/>
        <w:snapToGrid/>
        <w:spacing w:afterLines="0" w:line="360" w:lineRule="auto"/>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3</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5"/>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trHeight w:val="374"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tblPrEx>
          <w:tblCellMar>
            <w:top w:w="0" w:type="dxa"/>
            <w:left w:w="108" w:type="dxa"/>
            <w:bottom w:w="0" w:type="dxa"/>
            <w:right w:w="108" w:type="dxa"/>
          </w:tblCellMar>
        </w:tblPrEx>
        <w:trPr>
          <w:trHeight w:val="374"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31</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96.77%</w:t>
            </w:r>
          </w:p>
        </w:tc>
      </w:tr>
      <w:tr>
        <w:tblPrEx>
          <w:tblCellMar>
            <w:top w:w="0" w:type="dxa"/>
            <w:left w:w="108" w:type="dxa"/>
            <w:bottom w:w="0" w:type="dxa"/>
            <w:right w:w="108" w:type="dxa"/>
          </w:tblCellMar>
        </w:tblPrEx>
        <w:trPr>
          <w:trHeight w:val="37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2</w:t>
            </w:r>
            <w:r>
              <w:rPr>
                <w:rFonts w:hint="eastAsia" w:ascii="仿宋_GB2312" w:hAnsi="仿宋_GB2312" w:eastAsia="仿宋_GB2312" w:cs="仿宋_GB2312"/>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r>
      <w:tr>
        <w:tblPrEx>
          <w:tblCellMar>
            <w:top w:w="0" w:type="dxa"/>
            <w:left w:w="108" w:type="dxa"/>
            <w:bottom w:w="0" w:type="dxa"/>
            <w:right w:w="108" w:type="dxa"/>
          </w:tblCellMar>
        </w:tblPrEx>
        <w:trPr>
          <w:trHeight w:val="37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lang w:val="en-US" w:eastAsia="zh-CN"/>
              </w:rPr>
              <w:t>3.05</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11.00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6.26</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37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3.05</w:t>
            </w: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9.00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5</w:t>
            </w:r>
            <w:r>
              <w:rPr>
                <w:rFonts w:hint="eastAsia" w:ascii="仿宋_GB2312" w:hAnsi="仿宋_GB2312" w:eastAsia="仿宋_GB2312" w:cs="仿宋_GB2312"/>
                <w:sz w:val="20"/>
                <w:szCs w:val="20"/>
                <w:highlight w:val="none"/>
                <w:lang w:val="en-US" w:eastAsia="zh-CN"/>
              </w:rPr>
              <w:t>.</w:t>
            </w:r>
            <w:r>
              <w:rPr>
                <w:rFonts w:hint="eastAsia" w:ascii="仿宋_GB2312" w:hAnsi="仿宋_GB2312" w:eastAsia="仿宋_GB2312" w:cs="仿宋_GB2312"/>
                <w:sz w:val="20"/>
                <w:szCs w:val="20"/>
                <w:highlight w:val="none"/>
              </w:rPr>
              <w:t>89　</w:t>
            </w:r>
          </w:p>
        </w:tc>
      </w:tr>
      <w:tr>
        <w:tblPrEx>
          <w:tblCellMar>
            <w:top w:w="0" w:type="dxa"/>
            <w:left w:w="108" w:type="dxa"/>
            <w:bottom w:w="0" w:type="dxa"/>
            <w:right w:w="108" w:type="dxa"/>
          </w:tblCellMar>
        </w:tblPrEx>
        <w:trPr>
          <w:trHeight w:val="37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37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3.05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9.00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5</w:t>
            </w:r>
            <w:r>
              <w:rPr>
                <w:rFonts w:hint="eastAsia" w:ascii="仿宋_GB2312" w:hAnsi="仿宋_GB2312" w:eastAsia="仿宋_GB2312" w:cs="仿宋_GB2312"/>
                <w:sz w:val="20"/>
                <w:szCs w:val="20"/>
                <w:highlight w:val="none"/>
                <w:lang w:val="en-US" w:eastAsia="zh-CN"/>
              </w:rPr>
              <w:t>.</w:t>
            </w:r>
            <w:r>
              <w:rPr>
                <w:rFonts w:hint="eastAsia" w:ascii="仿宋_GB2312" w:hAnsi="仿宋_GB2312" w:eastAsia="仿宋_GB2312" w:cs="仿宋_GB2312"/>
                <w:sz w:val="20"/>
                <w:szCs w:val="20"/>
                <w:highlight w:val="none"/>
              </w:rPr>
              <w:t>89　</w:t>
            </w:r>
          </w:p>
        </w:tc>
      </w:tr>
      <w:tr>
        <w:tblPrEx>
          <w:tblCellMar>
            <w:top w:w="0" w:type="dxa"/>
            <w:left w:w="108" w:type="dxa"/>
            <w:bottom w:w="0" w:type="dxa"/>
            <w:right w:w="108" w:type="dxa"/>
          </w:tblCellMar>
        </w:tblPrEx>
        <w:trPr>
          <w:trHeight w:val="37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37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 xml:space="preserve">0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0.</w:t>
            </w:r>
            <w:r>
              <w:rPr>
                <w:rFonts w:hint="eastAsia" w:ascii="仿宋_GB2312" w:hAnsi="仿宋_GB2312" w:eastAsia="仿宋_GB2312" w:cs="仿宋_GB2312"/>
                <w:sz w:val="20"/>
                <w:szCs w:val="20"/>
              </w:rPr>
              <w:t>37</w:t>
            </w:r>
          </w:p>
        </w:tc>
      </w:tr>
      <w:tr>
        <w:tblPrEx>
          <w:tblCellMar>
            <w:top w:w="0" w:type="dxa"/>
            <w:left w:w="108" w:type="dxa"/>
            <w:bottom w:w="0" w:type="dxa"/>
            <w:right w:w="108" w:type="dxa"/>
          </w:tblCellMar>
        </w:tblPrEx>
        <w:trPr>
          <w:trHeight w:val="37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84.13</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179.8</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183.64</w:t>
            </w:r>
          </w:p>
        </w:tc>
      </w:tr>
      <w:tr>
        <w:tblPrEx>
          <w:tblCellMar>
            <w:top w:w="0" w:type="dxa"/>
            <w:left w:w="108" w:type="dxa"/>
            <w:bottom w:w="0" w:type="dxa"/>
            <w:right w:w="108" w:type="dxa"/>
          </w:tblCellMar>
        </w:tblPrEx>
        <w:trPr>
          <w:trHeight w:val="37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lang w:val="en-US" w:eastAsia="zh-CN"/>
              </w:rPr>
              <w:t>退役军人服务专项工作经费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rPr>
              <w:t>4</w:t>
            </w:r>
            <w:r>
              <w:rPr>
                <w:rFonts w:hint="eastAsia" w:ascii="仿宋_GB2312" w:hAnsi="仿宋_GB2312" w:eastAsia="仿宋_GB2312" w:cs="仿宋_GB2312"/>
                <w:sz w:val="20"/>
                <w:szCs w:val="20"/>
                <w:lang w:val="en-US" w:eastAsia="zh-CN"/>
              </w:rPr>
              <w:t>.</w:t>
            </w:r>
            <w:r>
              <w:rPr>
                <w:rFonts w:hint="eastAsia" w:ascii="仿宋_GB2312" w:hAnsi="仿宋_GB2312" w:eastAsia="仿宋_GB2312" w:cs="仿宋_GB2312"/>
                <w:sz w:val="20"/>
                <w:szCs w:val="20"/>
              </w:rPr>
              <w:t>96</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5.00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4.99</w:t>
            </w:r>
          </w:p>
        </w:tc>
      </w:tr>
      <w:tr>
        <w:tblPrEx>
          <w:tblCellMar>
            <w:top w:w="0" w:type="dxa"/>
            <w:left w:w="108" w:type="dxa"/>
            <w:bottom w:w="0" w:type="dxa"/>
            <w:right w:w="108" w:type="dxa"/>
          </w:tblCellMar>
        </w:tblPrEx>
        <w:trPr>
          <w:trHeight w:val="37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lang w:val="en-US" w:eastAsia="zh-CN"/>
              </w:rPr>
              <w:t>退役军人信访维稳工作经费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rPr>
              <w:t>8</w:t>
            </w:r>
            <w:r>
              <w:rPr>
                <w:rFonts w:hint="eastAsia" w:ascii="仿宋_GB2312" w:hAnsi="仿宋_GB2312" w:eastAsia="仿宋_GB2312" w:cs="仿宋_GB2312"/>
                <w:sz w:val="20"/>
                <w:szCs w:val="20"/>
                <w:lang w:val="en-US" w:eastAsia="zh-CN"/>
              </w:rPr>
              <w:t>.</w:t>
            </w:r>
            <w:r>
              <w:rPr>
                <w:rFonts w:hint="eastAsia" w:ascii="仿宋_GB2312" w:hAnsi="仿宋_GB2312" w:eastAsia="仿宋_GB2312" w:cs="仿宋_GB2312"/>
                <w:sz w:val="20"/>
                <w:szCs w:val="20"/>
              </w:rPr>
              <w:t>86</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20.00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20.91</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37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退役军人志愿者服务支队专项经费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15</w:t>
            </w:r>
            <w:r>
              <w:rPr>
                <w:rFonts w:hint="eastAsia" w:ascii="仿宋_GB2312" w:hAnsi="仿宋_GB2312" w:eastAsia="仿宋_GB2312" w:cs="仿宋_GB2312"/>
                <w:sz w:val="20"/>
                <w:szCs w:val="20"/>
                <w:highlight w:val="none"/>
                <w:lang w:val="en-US" w:eastAsia="zh-CN"/>
              </w:rPr>
              <w:t>.</w:t>
            </w:r>
            <w:r>
              <w:rPr>
                <w:rFonts w:hint="eastAsia" w:ascii="仿宋_GB2312" w:hAnsi="仿宋_GB2312" w:eastAsia="仿宋_GB2312" w:cs="仿宋_GB2312"/>
                <w:sz w:val="20"/>
                <w:szCs w:val="20"/>
                <w:highlight w:val="none"/>
              </w:rPr>
              <w:t>67</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11.31</w:t>
            </w:r>
          </w:p>
        </w:tc>
      </w:tr>
      <w:tr>
        <w:tblPrEx>
          <w:tblCellMar>
            <w:top w:w="0" w:type="dxa"/>
            <w:left w:w="108" w:type="dxa"/>
            <w:bottom w:w="0" w:type="dxa"/>
            <w:right w:w="108" w:type="dxa"/>
          </w:tblCellMar>
        </w:tblPrEx>
        <w:trPr>
          <w:trHeight w:val="37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代管无军籍职工经费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32.30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32.30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32.30</w:t>
            </w:r>
          </w:p>
        </w:tc>
      </w:tr>
      <w:tr>
        <w:tblPrEx>
          <w:tblCellMar>
            <w:top w:w="0" w:type="dxa"/>
            <w:left w:w="108" w:type="dxa"/>
            <w:bottom w:w="0" w:type="dxa"/>
            <w:right w:w="108" w:type="dxa"/>
          </w:tblCellMar>
        </w:tblPrEx>
        <w:trPr>
          <w:trHeight w:val="37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军休干部随军遗属生活补助</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22.34</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26.00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27.63</w:t>
            </w:r>
          </w:p>
        </w:tc>
      </w:tr>
      <w:tr>
        <w:tblPrEx>
          <w:tblCellMar>
            <w:top w:w="0" w:type="dxa"/>
            <w:left w:w="108" w:type="dxa"/>
            <w:bottom w:w="0" w:type="dxa"/>
            <w:right w:w="108" w:type="dxa"/>
          </w:tblCellMar>
        </w:tblPrEx>
        <w:trPr>
          <w:trHeight w:val="37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军休干部老干费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86.50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86.50</w:t>
            </w:r>
          </w:p>
        </w:tc>
      </w:tr>
      <w:tr>
        <w:tblPrEx>
          <w:tblCellMar>
            <w:top w:w="0" w:type="dxa"/>
            <w:left w:w="108" w:type="dxa"/>
            <w:bottom w:w="0" w:type="dxa"/>
            <w:right w:w="108" w:type="dxa"/>
          </w:tblCellMar>
        </w:tblPrEx>
        <w:trPr>
          <w:trHeight w:val="37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color w:val="auto"/>
                <w:sz w:val="20"/>
                <w:szCs w:val="20"/>
                <w:highlight w:val="none"/>
                <w:shd w:val="clear" w:color="auto" w:fill="auto"/>
              </w:rPr>
            </w:pPr>
            <w:r>
              <w:rPr>
                <w:rFonts w:hint="eastAsia" w:ascii="仿宋_GB2312" w:hAnsi="仿宋_GB2312" w:eastAsia="仿宋_GB2312" w:cs="仿宋_GB2312"/>
                <w:color w:val="auto"/>
                <w:sz w:val="20"/>
                <w:szCs w:val="20"/>
                <w:highlight w:val="none"/>
                <w:shd w:val="clear" w:color="auto" w:fill="auto"/>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kern w:val="0"/>
                <w:sz w:val="20"/>
                <w:szCs w:val="20"/>
                <w:highlight w:val="none"/>
                <w:shd w:val="clear" w:color="auto" w:fill="auto"/>
                <w:lang w:val="en-US" w:eastAsia="zh-CN" w:bidi="ar-SA"/>
              </w:rPr>
            </w:pPr>
            <w:r>
              <w:rPr>
                <w:rFonts w:hint="eastAsia" w:ascii="仿宋_GB2312" w:hAnsi="仿宋_GB2312" w:eastAsia="仿宋_GB2312" w:cs="仿宋_GB2312"/>
                <w:color w:val="auto"/>
                <w:sz w:val="20"/>
                <w:szCs w:val="20"/>
                <w:highlight w:val="none"/>
                <w:shd w:val="clear" w:color="auto" w:fill="auto"/>
              </w:rPr>
              <w:t>18</w:t>
            </w:r>
            <w:r>
              <w:rPr>
                <w:rFonts w:hint="eastAsia" w:ascii="仿宋_GB2312" w:hAnsi="仿宋_GB2312" w:eastAsia="仿宋_GB2312" w:cs="仿宋_GB2312"/>
                <w:color w:val="auto"/>
                <w:sz w:val="20"/>
                <w:szCs w:val="20"/>
                <w:highlight w:val="none"/>
                <w:shd w:val="clear" w:color="auto" w:fill="auto"/>
                <w:lang w:val="en-US" w:eastAsia="zh-CN"/>
              </w:rPr>
              <w:t>.</w:t>
            </w:r>
            <w:r>
              <w:rPr>
                <w:rFonts w:hint="eastAsia" w:ascii="仿宋_GB2312" w:hAnsi="仿宋_GB2312" w:eastAsia="仿宋_GB2312" w:cs="仿宋_GB2312"/>
                <w:color w:val="auto"/>
                <w:sz w:val="20"/>
                <w:szCs w:val="20"/>
                <w:highlight w:val="none"/>
                <w:shd w:val="clear" w:color="auto" w:fill="auto"/>
              </w:rPr>
              <w:t>9</w:t>
            </w:r>
            <w:r>
              <w:rPr>
                <w:rFonts w:hint="eastAsia" w:ascii="仿宋_GB2312" w:hAnsi="仿宋_GB2312" w:eastAsia="仿宋_GB2312" w:cs="仿宋_GB2312"/>
                <w:color w:val="auto"/>
                <w:sz w:val="20"/>
                <w:szCs w:val="20"/>
                <w:highlight w:val="none"/>
                <w:shd w:val="clear" w:color="auto" w:fill="auto"/>
                <w:lang w:val="en-US" w:eastAsia="zh-CN"/>
              </w:rPr>
              <w:t>9</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shd w:val="clear" w:color="auto" w:fill="auto"/>
              </w:rPr>
            </w:pPr>
            <w:r>
              <w:rPr>
                <w:rFonts w:hint="eastAsia" w:ascii="仿宋_GB2312" w:hAnsi="仿宋_GB2312" w:eastAsia="仿宋_GB2312" w:cs="仿宋_GB2312"/>
                <w:color w:val="auto"/>
                <w:sz w:val="20"/>
                <w:szCs w:val="20"/>
                <w:highlight w:val="none"/>
                <w:shd w:val="clear" w:color="auto" w:fill="auto"/>
              </w:rPr>
              <w:t>62.82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shd w:val="clear" w:color="auto" w:fill="auto"/>
              </w:rPr>
            </w:pPr>
            <w:r>
              <w:rPr>
                <w:rFonts w:hint="eastAsia" w:ascii="仿宋_GB2312" w:hAnsi="仿宋_GB2312" w:eastAsia="仿宋_GB2312" w:cs="仿宋_GB2312"/>
                <w:color w:val="auto"/>
                <w:sz w:val="20"/>
                <w:szCs w:val="20"/>
                <w:highlight w:val="none"/>
                <w:shd w:val="clear" w:color="auto" w:fill="auto"/>
                <w:lang w:val="en-US" w:eastAsia="zh-CN"/>
              </w:rPr>
              <w:t>38.36</w:t>
            </w:r>
            <w:r>
              <w:rPr>
                <w:rFonts w:hint="eastAsia" w:ascii="仿宋_GB2312" w:hAnsi="仿宋_GB2312" w:eastAsia="仿宋_GB2312" w:cs="仿宋_GB2312"/>
                <w:color w:val="auto"/>
                <w:sz w:val="20"/>
                <w:szCs w:val="20"/>
                <w:highlight w:val="none"/>
                <w:shd w:val="clear" w:color="auto" w:fill="auto"/>
              </w:rPr>
              <w:t>　</w:t>
            </w:r>
          </w:p>
        </w:tc>
      </w:tr>
      <w:tr>
        <w:tblPrEx>
          <w:tblCellMar>
            <w:top w:w="0" w:type="dxa"/>
            <w:left w:w="108" w:type="dxa"/>
            <w:bottom w:w="0" w:type="dxa"/>
            <w:right w:w="108" w:type="dxa"/>
          </w:tblCellMar>
        </w:tblPrEx>
        <w:trPr>
          <w:trHeight w:val="37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sz w:val="20"/>
                <w:szCs w:val="20"/>
              </w:rPr>
              <w:t>5</w:t>
            </w:r>
            <w:r>
              <w:rPr>
                <w:rFonts w:hint="eastAsia" w:ascii="仿宋_GB2312" w:hAnsi="仿宋_GB2312" w:eastAsia="仿宋_GB2312" w:cs="仿宋_GB2312"/>
                <w:color w:val="auto"/>
                <w:sz w:val="20"/>
                <w:szCs w:val="20"/>
                <w:lang w:val="en-US" w:eastAsia="zh-CN"/>
              </w:rPr>
              <w:t>.</w:t>
            </w:r>
            <w:r>
              <w:rPr>
                <w:rFonts w:hint="eastAsia" w:ascii="仿宋_GB2312" w:hAnsi="仿宋_GB2312" w:eastAsia="仿宋_GB2312" w:cs="仿宋_GB2312"/>
                <w:color w:val="auto"/>
                <w:sz w:val="20"/>
                <w:szCs w:val="20"/>
              </w:rPr>
              <w:t>47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5.20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0.29</w:t>
            </w:r>
            <w:r>
              <w:rPr>
                <w:rFonts w:hint="eastAsia" w:ascii="仿宋_GB2312" w:hAnsi="仿宋_GB2312" w:eastAsia="仿宋_GB2312" w:cs="仿宋_GB2312"/>
                <w:color w:val="auto"/>
                <w:sz w:val="20"/>
                <w:szCs w:val="20"/>
                <w:highlight w:val="none"/>
              </w:rPr>
              <w:t>　</w:t>
            </w:r>
          </w:p>
        </w:tc>
      </w:tr>
      <w:tr>
        <w:tblPrEx>
          <w:tblCellMar>
            <w:top w:w="0" w:type="dxa"/>
            <w:left w:w="108" w:type="dxa"/>
            <w:bottom w:w="0" w:type="dxa"/>
            <w:right w:w="108" w:type="dxa"/>
          </w:tblCellMar>
        </w:tblPrEx>
        <w:trPr>
          <w:trHeight w:val="37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sz w:val="20"/>
                <w:szCs w:val="20"/>
                <w:lang w:val="en-US" w:eastAsia="zh-CN"/>
              </w:rPr>
              <w:t>1.87</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4.00</w:t>
            </w:r>
            <w:r>
              <w:rPr>
                <w:rFonts w:hint="eastAsia" w:ascii="仿宋_GB2312" w:hAnsi="仿宋_GB2312" w:eastAsia="仿宋_GB2312" w:cs="仿宋_GB2312"/>
                <w:color w:val="auto"/>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0.91</w:t>
            </w:r>
            <w:r>
              <w:rPr>
                <w:rFonts w:hint="eastAsia" w:ascii="仿宋_GB2312" w:hAnsi="仿宋_GB2312" w:eastAsia="仿宋_GB2312" w:cs="仿宋_GB2312"/>
                <w:color w:val="auto"/>
                <w:sz w:val="20"/>
                <w:szCs w:val="20"/>
                <w:highlight w:val="none"/>
              </w:rPr>
              <w:t>　</w:t>
            </w:r>
          </w:p>
        </w:tc>
      </w:tr>
      <w:tr>
        <w:tblPrEx>
          <w:tblCellMar>
            <w:top w:w="0" w:type="dxa"/>
            <w:left w:w="108" w:type="dxa"/>
            <w:bottom w:w="0" w:type="dxa"/>
            <w:right w:w="108" w:type="dxa"/>
          </w:tblCellMar>
        </w:tblPrEx>
        <w:trPr>
          <w:trHeight w:val="37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sz w:val="20"/>
                <w:szCs w:val="20"/>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0.20</w:t>
            </w:r>
            <w:r>
              <w:rPr>
                <w:rFonts w:hint="eastAsia" w:ascii="仿宋_GB2312" w:hAnsi="仿宋_GB2312" w:eastAsia="仿宋_GB2312" w:cs="仿宋_GB2312"/>
                <w:color w:val="auto"/>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0</w:t>
            </w:r>
            <w:r>
              <w:rPr>
                <w:rFonts w:hint="eastAsia" w:ascii="仿宋_GB2312" w:hAnsi="仿宋_GB2312" w:eastAsia="仿宋_GB2312" w:cs="仿宋_GB2312"/>
                <w:color w:val="auto"/>
                <w:sz w:val="20"/>
                <w:szCs w:val="20"/>
                <w:highlight w:val="none"/>
              </w:rPr>
              <w:t>　</w:t>
            </w:r>
          </w:p>
        </w:tc>
      </w:tr>
      <w:tr>
        <w:tblPrEx>
          <w:tblCellMar>
            <w:top w:w="0" w:type="dxa"/>
            <w:left w:w="108" w:type="dxa"/>
            <w:bottom w:w="0" w:type="dxa"/>
            <w:right w:w="108" w:type="dxa"/>
          </w:tblCellMar>
        </w:tblPrEx>
        <w:trPr>
          <w:trHeight w:val="37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p>
        </w:tc>
      </w:tr>
      <w:tr>
        <w:tblPrEx>
          <w:tblCellMar>
            <w:top w:w="0" w:type="dxa"/>
            <w:left w:w="108" w:type="dxa"/>
            <w:bottom w:w="0" w:type="dxa"/>
            <w:right w:w="108" w:type="dxa"/>
          </w:tblCellMar>
        </w:tblPrEx>
        <w:trPr>
          <w:trHeight w:val="37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1097"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年完工项目）</w:t>
            </w: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tblPrEx>
          <w:tblCellMar>
            <w:top w:w="0" w:type="dxa"/>
            <w:left w:w="108" w:type="dxa"/>
            <w:bottom w:w="0" w:type="dxa"/>
            <w:right w:w="108" w:type="dxa"/>
          </w:tblCellMar>
        </w:tblPrEx>
        <w:trPr>
          <w:trHeight w:val="374"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84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960"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129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jc w:val="both"/>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2023年，我单位</w:t>
            </w:r>
            <w:r>
              <w:rPr>
                <w:rFonts w:hint="eastAsia" w:ascii="仿宋_GB2312" w:hAnsi="仿宋_GB2312" w:eastAsia="仿宋_GB2312" w:cs="仿宋_GB2312"/>
                <w:sz w:val="20"/>
                <w:szCs w:val="20"/>
                <w:highlight w:val="none"/>
              </w:rPr>
              <w:t>建立</w:t>
            </w:r>
            <w:r>
              <w:rPr>
                <w:rFonts w:hint="eastAsia" w:ascii="仿宋_GB2312" w:hAnsi="仿宋_GB2312" w:eastAsia="仿宋_GB2312" w:cs="仿宋_GB2312"/>
                <w:sz w:val="20"/>
                <w:szCs w:val="20"/>
                <w:highlight w:val="none"/>
                <w:lang w:eastAsia="zh-CN"/>
              </w:rPr>
              <w:t>健全内部控制</w:t>
            </w:r>
            <w:r>
              <w:rPr>
                <w:rFonts w:hint="eastAsia" w:ascii="仿宋_GB2312" w:hAnsi="仿宋_GB2312" w:eastAsia="仿宋_GB2312" w:cs="仿宋_GB2312"/>
                <w:sz w:val="20"/>
                <w:szCs w:val="20"/>
                <w:highlight w:val="none"/>
              </w:rPr>
              <w:t>制度，</w:t>
            </w:r>
            <w:r>
              <w:rPr>
                <w:rFonts w:hint="eastAsia" w:ascii="仿宋_GB2312" w:hAnsi="仿宋_GB2312" w:eastAsia="仿宋_GB2312" w:cs="仿宋_GB2312"/>
                <w:sz w:val="20"/>
                <w:szCs w:val="20"/>
                <w:highlight w:val="none"/>
                <w:lang w:eastAsia="zh-CN"/>
              </w:rPr>
              <w:t>认真落实财会监督工作，按照主管部门要求组织开展</w:t>
            </w:r>
            <w:r>
              <w:rPr>
                <w:rFonts w:hint="eastAsia" w:ascii="仿宋_GB2312" w:hAnsi="仿宋_GB2312" w:eastAsia="仿宋_GB2312" w:cs="仿宋_GB2312"/>
                <w:sz w:val="20"/>
                <w:szCs w:val="20"/>
                <w:highlight w:val="none"/>
                <w:lang w:val="en-US" w:eastAsia="zh-CN"/>
              </w:rPr>
              <w:t>1次内部审计</w:t>
            </w:r>
            <w:r>
              <w:rPr>
                <w:rFonts w:hint="eastAsia" w:ascii="仿宋_GB2312" w:hAnsi="仿宋_GB2312" w:eastAsia="仿宋_GB2312" w:cs="仿宋_GB2312"/>
                <w:sz w:val="20"/>
                <w:szCs w:val="20"/>
                <w:highlight w:val="none"/>
                <w:lang w:eastAsia="zh-CN"/>
              </w:rPr>
              <w:t>，全面贯彻过紧日子要求，充分盘活存量资金，提高资金使用效率，厉行节约有成效</w:t>
            </w:r>
            <w:r>
              <w:rPr>
                <w:rFonts w:hint="eastAsia" w:ascii="仿宋_GB2312" w:hAnsi="仿宋_GB2312" w:eastAsia="仿宋_GB2312" w:cs="仿宋_GB2312"/>
                <w:sz w:val="20"/>
                <w:szCs w:val="20"/>
                <w:highlight w:val="none"/>
              </w:rPr>
              <w:t>。　</w:t>
            </w:r>
          </w:p>
        </w:tc>
      </w:tr>
    </w:tbl>
    <w:p>
      <w:pPr>
        <w:widowControl/>
        <w:spacing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pPr>
        <w:widowControl/>
        <w:spacing w:after="0" w:afterLines="0" w:line="400" w:lineRule="exact"/>
        <w:jc w:val="left"/>
        <w:rPr>
          <w:rFonts w:hint="default" w:ascii="Times New Roman" w:hAnsi="Times New Roman" w:eastAsia="仿宋_GB2312" w:cs="Times New Roman"/>
          <w:sz w:val="22"/>
          <w:highlight w:val="none"/>
        </w:rPr>
      </w:pPr>
    </w:p>
    <w:p>
      <w:pPr>
        <w:widowControl/>
        <w:spacing w:after="0" w:afterLines="0" w:line="400" w:lineRule="exact"/>
        <w:jc w:val="left"/>
        <w:rPr>
          <w:rFonts w:hint="eastAsia" w:ascii="黑体" w:hAnsi="黑体" w:eastAsia="黑体" w:cs="黑体"/>
          <w:sz w:val="32"/>
          <w:szCs w:val="32"/>
          <w:highlight w:val="none"/>
          <w:lang w:eastAsia="zh-CN"/>
        </w:rPr>
      </w:pPr>
      <w:r>
        <w:rPr>
          <w:rFonts w:hint="default" w:ascii="Times New Roman" w:hAnsi="Times New Roman" w:eastAsia="仿宋_GB2312" w:cs="Times New Roman"/>
          <w:sz w:val="22"/>
          <w:highlight w:val="none"/>
        </w:rPr>
        <w:t>填表人：        填报日期：         联系电话：          单位负责人签字：</w:t>
      </w:r>
      <w:r>
        <w:rPr>
          <w:rFonts w:hint="default" w:ascii="Times New Roman" w:hAnsi="Times New Roman" w:eastAsia="仿宋_GB2312" w:cs="Times New Roman"/>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5"/>
        <w:tblW w:w="10079"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8999"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岳阳市退役军人服务中心</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p>
        </w:tc>
        <w:tc>
          <w:tcPr>
            <w:tcW w:w="1270"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311"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270"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531.36</w:t>
            </w:r>
          </w:p>
        </w:tc>
        <w:tc>
          <w:tcPr>
            <w:tcW w:w="1311"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2212</w:t>
            </w:r>
            <w:r>
              <w:rPr>
                <w:rFonts w:hint="eastAsia" w:ascii="仿宋_GB2312" w:hAnsi="仿宋_GB2312" w:eastAsia="仿宋_GB2312" w:cs="仿宋_GB2312"/>
                <w:sz w:val="20"/>
                <w:szCs w:val="20"/>
                <w:highlight w:val="none"/>
                <w:lang w:val="en-US" w:eastAsia="zh-CN"/>
              </w:rPr>
              <w:t>.</w:t>
            </w:r>
            <w:r>
              <w:rPr>
                <w:rFonts w:hint="eastAsia" w:ascii="仿宋_GB2312" w:hAnsi="仿宋_GB2312" w:eastAsia="仿宋_GB2312" w:cs="仿宋_GB2312"/>
                <w:sz w:val="20"/>
                <w:szCs w:val="20"/>
                <w:highlight w:val="none"/>
              </w:rPr>
              <w:t>26</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2212</w:t>
            </w:r>
            <w:r>
              <w:rPr>
                <w:rFonts w:hint="eastAsia" w:ascii="仿宋_GB2312" w:hAnsi="仿宋_GB2312" w:eastAsia="仿宋_GB2312" w:cs="仿宋_GB2312"/>
                <w:sz w:val="20"/>
                <w:szCs w:val="20"/>
                <w:highlight w:val="none"/>
                <w:lang w:val="en-US" w:eastAsia="zh-CN"/>
              </w:rPr>
              <w:t>.</w:t>
            </w:r>
            <w:r>
              <w:rPr>
                <w:rFonts w:hint="eastAsia" w:ascii="仿宋_GB2312" w:hAnsi="仿宋_GB2312" w:eastAsia="仿宋_GB2312" w:cs="仿宋_GB2312"/>
                <w:sz w:val="20"/>
                <w:szCs w:val="20"/>
                <w:highlight w:val="none"/>
              </w:rPr>
              <w:t>26</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100%</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400" w:firstLineChars="200"/>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  其中：一般公共预算：1946</w:t>
            </w:r>
            <w:r>
              <w:rPr>
                <w:rFonts w:hint="eastAsia" w:ascii="仿宋_GB2312" w:hAnsi="仿宋_GB2312" w:eastAsia="仿宋_GB2312" w:cs="仿宋_GB2312"/>
                <w:color w:val="000000"/>
                <w:sz w:val="20"/>
                <w:szCs w:val="20"/>
                <w:highlight w:val="none"/>
                <w:lang w:val="en-US" w:eastAsia="zh-CN"/>
              </w:rPr>
              <w:t>.</w:t>
            </w:r>
            <w:r>
              <w:rPr>
                <w:rFonts w:hint="eastAsia" w:ascii="仿宋_GB2312" w:hAnsi="仿宋_GB2312" w:eastAsia="仿宋_GB2312" w:cs="仿宋_GB2312"/>
                <w:color w:val="000000"/>
                <w:sz w:val="20"/>
                <w:szCs w:val="20"/>
                <w:highlight w:val="none"/>
              </w:rPr>
              <w:t>2</w:t>
            </w:r>
            <w:r>
              <w:rPr>
                <w:rFonts w:hint="eastAsia" w:ascii="仿宋_GB2312" w:hAnsi="仿宋_GB2312" w:eastAsia="仿宋_GB2312" w:cs="仿宋_GB2312"/>
                <w:color w:val="000000"/>
                <w:sz w:val="20"/>
                <w:szCs w:val="20"/>
                <w:highlight w:val="none"/>
                <w:lang w:val="en-US" w:eastAsia="zh-CN"/>
              </w:rPr>
              <w:t>3</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ind w:firstLine="800" w:firstLineChars="400"/>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其中：基本支出：</w:t>
            </w:r>
            <w:r>
              <w:rPr>
                <w:rFonts w:hint="eastAsia" w:ascii="仿宋_GB2312" w:hAnsi="仿宋_GB2312" w:eastAsia="仿宋_GB2312" w:cs="仿宋_GB2312"/>
                <w:color w:val="000000"/>
                <w:sz w:val="20"/>
                <w:szCs w:val="20"/>
                <w:highlight w:val="none"/>
                <w:lang w:val="en-US" w:eastAsia="zh-CN"/>
              </w:rPr>
              <w:t>691.43</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1200" w:firstLineChars="600"/>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政府性基金拨款：</w:t>
            </w:r>
            <w:r>
              <w:rPr>
                <w:rFonts w:hint="eastAsia" w:ascii="仿宋_GB2312" w:hAnsi="仿宋_GB2312" w:eastAsia="仿宋_GB2312" w:cs="仿宋_GB2312"/>
                <w:color w:val="000000"/>
                <w:sz w:val="20"/>
                <w:szCs w:val="20"/>
                <w:highlight w:val="none"/>
                <w:lang w:val="en-US" w:eastAsia="zh-CN"/>
              </w:rPr>
              <w:t>0</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ind w:firstLine="800" w:firstLineChars="400"/>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项目支出：</w:t>
            </w:r>
            <w:r>
              <w:rPr>
                <w:rFonts w:hint="eastAsia" w:ascii="仿宋_GB2312" w:hAnsi="仿宋_GB2312" w:eastAsia="仿宋_GB2312" w:cs="仿宋_GB2312"/>
                <w:color w:val="000000"/>
                <w:sz w:val="20"/>
                <w:szCs w:val="20"/>
                <w:highlight w:val="none"/>
                <w:lang w:val="en-US" w:eastAsia="zh-CN"/>
              </w:rPr>
              <w:t>1520.83</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1200" w:firstLineChars="600"/>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纳入专户管理的非税收入拨款：</w:t>
            </w:r>
            <w:r>
              <w:rPr>
                <w:rFonts w:hint="eastAsia" w:ascii="仿宋_GB2312" w:hAnsi="仿宋_GB2312" w:eastAsia="仿宋_GB2312" w:cs="仿宋_GB2312"/>
                <w:color w:val="000000"/>
                <w:sz w:val="20"/>
                <w:szCs w:val="20"/>
                <w:highlight w:val="none"/>
                <w:lang w:val="en-US" w:eastAsia="zh-CN"/>
              </w:rPr>
              <w:t>0</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1200" w:firstLineChars="600"/>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其他资金：266.0</w:t>
            </w:r>
            <w:r>
              <w:rPr>
                <w:rFonts w:hint="eastAsia" w:ascii="仿宋_GB2312" w:hAnsi="仿宋_GB2312" w:eastAsia="仿宋_GB2312" w:cs="仿宋_GB2312"/>
                <w:color w:val="000000"/>
                <w:sz w:val="20"/>
                <w:szCs w:val="20"/>
                <w:highlight w:val="none"/>
                <w:lang w:val="en-US" w:eastAsia="zh-CN"/>
              </w:rPr>
              <w:t>3</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261"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19"/>
                <w:szCs w:val="19"/>
                <w:u w:val="none"/>
                <w:lang w:val="en-US" w:eastAsia="zh-CN" w:bidi="ar"/>
              </w:rPr>
            </w:pPr>
            <w:r>
              <w:rPr>
                <w:rFonts w:hint="default" w:ascii="仿宋_GB2312" w:hAnsi="宋体" w:eastAsia="仿宋_GB2312" w:cs="仿宋_GB2312"/>
                <w:i w:val="0"/>
                <w:iCs w:val="0"/>
                <w:color w:val="000000"/>
                <w:kern w:val="0"/>
                <w:sz w:val="19"/>
                <w:szCs w:val="19"/>
                <w:u w:val="none"/>
                <w:lang w:val="en-US" w:eastAsia="zh-CN" w:bidi="ar"/>
              </w:rPr>
              <w:t>目标1：</w:t>
            </w:r>
            <w:r>
              <w:rPr>
                <w:rFonts w:hint="eastAsia" w:ascii="仿宋_GB2312" w:hAnsi="宋体" w:eastAsia="仿宋_GB2312" w:cs="仿宋_GB2312"/>
                <w:i w:val="0"/>
                <w:iCs w:val="0"/>
                <w:color w:val="000000"/>
                <w:kern w:val="0"/>
                <w:sz w:val="19"/>
                <w:szCs w:val="19"/>
                <w:u w:val="none"/>
                <w:lang w:val="en-US" w:eastAsia="zh-CN" w:bidi="ar"/>
              </w:rPr>
              <w:t>持续</w:t>
            </w:r>
            <w:r>
              <w:rPr>
                <w:rFonts w:hint="default" w:ascii="仿宋_GB2312" w:hAnsi="宋体" w:eastAsia="仿宋_GB2312" w:cs="仿宋_GB2312"/>
                <w:i w:val="0"/>
                <w:iCs w:val="0"/>
                <w:color w:val="000000"/>
                <w:kern w:val="0"/>
                <w:sz w:val="19"/>
                <w:szCs w:val="19"/>
                <w:u w:val="none"/>
                <w:lang w:val="en-US" w:eastAsia="zh-CN" w:bidi="ar"/>
              </w:rPr>
              <w:t>推进退役军人</w:t>
            </w:r>
            <w:r>
              <w:rPr>
                <w:rFonts w:hint="eastAsia" w:ascii="仿宋_GB2312" w:hAnsi="宋体" w:eastAsia="仿宋_GB2312" w:cs="仿宋_GB2312"/>
                <w:i w:val="0"/>
                <w:iCs w:val="0"/>
                <w:color w:val="000000"/>
                <w:kern w:val="0"/>
                <w:sz w:val="19"/>
                <w:szCs w:val="19"/>
                <w:u w:val="none"/>
                <w:lang w:val="en-US" w:eastAsia="zh-CN" w:bidi="ar"/>
              </w:rPr>
              <w:t>建档立卡</w:t>
            </w:r>
            <w:r>
              <w:rPr>
                <w:rFonts w:hint="default" w:ascii="仿宋_GB2312" w:hAnsi="宋体" w:eastAsia="仿宋_GB2312" w:cs="仿宋_GB2312"/>
                <w:i w:val="0"/>
                <w:iCs w:val="0"/>
                <w:color w:val="000000"/>
                <w:kern w:val="0"/>
                <w:sz w:val="19"/>
                <w:szCs w:val="19"/>
                <w:u w:val="none"/>
                <w:lang w:val="en-US" w:eastAsia="zh-CN" w:bidi="ar"/>
              </w:rPr>
              <w:t>工作；</w:t>
            </w:r>
            <w:r>
              <w:rPr>
                <w:rFonts w:hint="default" w:ascii="仿宋_GB2312" w:hAnsi="宋体" w:eastAsia="仿宋_GB2312" w:cs="仿宋_GB2312"/>
                <w:i w:val="0"/>
                <w:iCs w:val="0"/>
                <w:color w:val="000000"/>
                <w:kern w:val="0"/>
                <w:sz w:val="19"/>
                <w:szCs w:val="19"/>
                <w:u w:val="none"/>
                <w:lang w:val="en-US" w:eastAsia="zh-CN" w:bidi="ar"/>
              </w:rPr>
              <w:br w:type="textWrapping"/>
            </w:r>
            <w:r>
              <w:rPr>
                <w:rFonts w:hint="default" w:ascii="仿宋_GB2312" w:hAnsi="宋体" w:eastAsia="仿宋_GB2312" w:cs="仿宋_GB2312"/>
                <w:i w:val="0"/>
                <w:iCs w:val="0"/>
                <w:color w:val="000000"/>
                <w:kern w:val="0"/>
                <w:sz w:val="19"/>
                <w:szCs w:val="19"/>
                <w:u w:val="none"/>
                <w:lang w:val="en-US" w:eastAsia="zh-CN" w:bidi="ar"/>
              </w:rPr>
              <w:t>目标2：</w:t>
            </w:r>
            <w:r>
              <w:rPr>
                <w:rFonts w:hint="eastAsia" w:ascii="仿宋_GB2312" w:hAnsi="宋体" w:eastAsia="仿宋_GB2312" w:cs="仿宋_GB2312"/>
                <w:i w:val="0"/>
                <w:iCs w:val="0"/>
                <w:color w:val="000000"/>
                <w:kern w:val="0"/>
                <w:sz w:val="19"/>
                <w:szCs w:val="19"/>
                <w:u w:val="none"/>
                <w:lang w:val="en-US" w:eastAsia="zh-CN" w:bidi="ar"/>
              </w:rPr>
              <w:t>有序</w:t>
            </w:r>
            <w:r>
              <w:rPr>
                <w:rFonts w:hint="default" w:ascii="仿宋_GB2312" w:hAnsi="宋体" w:eastAsia="仿宋_GB2312" w:cs="仿宋_GB2312"/>
                <w:i w:val="0"/>
                <w:iCs w:val="0"/>
                <w:color w:val="000000"/>
                <w:kern w:val="0"/>
                <w:sz w:val="19"/>
                <w:szCs w:val="19"/>
                <w:u w:val="none"/>
                <w:lang w:val="en-US" w:eastAsia="zh-CN" w:bidi="ar"/>
              </w:rPr>
              <w:t>开展</w:t>
            </w:r>
            <w:r>
              <w:rPr>
                <w:rFonts w:hint="eastAsia" w:ascii="仿宋_GB2312" w:hAnsi="宋体" w:eastAsia="仿宋_GB2312" w:cs="仿宋_GB2312"/>
                <w:i w:val="0"/>
                <w:iCs w:val="0"/>
                <w:color w:val="000000"/>
                <w:kern w:val="0"/>
                <w:sz w:val="19"/>
                <w:szCs w:val="19"/>
                <w:u w:val="none"/>
                <w:lang w:val="en-US" w:eastAsia="zh-CN" w:bidi="ar"/>
              </w:rPr>
              <w:t>部站紧密协作工作；</w:t>
            </w:r>
          </w:p>
          <w:p>
            <w:pPr>
              <w:keepNext w:val="0"/>
              <w:keepLines w:val="0"/>
              <w:widowControl/>
              <w:suppressLineNumbers w:val="0"/>
              <w:jc w:val="both"/>
              <w:textAlignment w:val="center"/>
              <w:rPr>
                <w:rFonts w:hint="default" w:ascii="仿宋_GB2312" w:hAnsi="宋体" w:eastAsia="仿宋_GB2312" w:cs="仿宋_GB2312"/>
                <w:i w:val="0"/>
                <w:iCs w:val="0"/>
                <w:color w:val="000000"/>
                <w:kern w:val="0"/>
                <w:sz w:val="19"/>
                <w:szCs w:val="19"/>
                <w:u w:val="none"/>
                <w:lang w:val="en-US" w:eastAsia="zh-CN" w:bidi="ar"/>
              </w:rPr>
            </w:pPr>
            <w:r>
              <w:rPr>
                <w:rFonts w:hint="default" w:ascii="仿宋_GB2312" w:hAnsi="宋体" w:eastAsia="仿宋_GB2312" w:cs="仿宋_GB2312"/>
                <w:i w:val="0"/>
                <w:iCs w:val="0"/>
                <w:color w:val="000000"/>
                <w:kern w:val="0"/>
                <w:sz w:val="19"/>
                <w:szCs w:val="19"/>
                <w:u w:val="none"/>
                <w:lang w:val="en-US" w:eastAsia="zh-CN" w:bidi="ar"/>
              </w:rPr>
              <w:t>目标3：做好退役军人、军休干部服务保障工作；</w:t>
            </w:r>
            <w:r>
              <w:rPr>
                <w:rFonts w:hint="default" w:ascii="仿宋_GB2312" w:hAnsi="宋体" w:eastAsia="仿宋_GB2312" w:cs="仿宋_GB2312"/>
                <w:i w:val="0"/>
                <w:iCs w:val="0"/>
                <w:color w:val="000000"/>
                <w:kern w:val="0"/>
                <w:sz w:val="19"/>
                <w:szCs w:val="19"/>
                <w:u w:val="none"/>
                <w:lang w:val="en-US" w:eastAsia="zh-CN" w:bidi="ar"/>
              </w:rPr>
              <w:br w:type="textWrapping"/>
            </w:r>
            <w:r>
              <w:rPr>
                <w:rFonts w:hint="default" w:ascii="仿宋_GB2312" w:hAnsi="宋体" w:eastAsia="仿宋_GB2312" w:cs="仿宋_GB2312"/>
                <w:i w:val="0"/>
                <w:iCs w:val="0"/>
                <w:color w:val="000000"/>
                <w:kern w:val="0"/>
                <w:sz w:val="19"/>
                <w:szCs w:val="19"/>
                <w:u w:val="none"/>
                <w:lang w:val="en-US" w:eastAsia="zh-CN" w:bidi="ar"/>
              </w:rPr>
              <w:t>目标4：</w:t>
            </w:r>
            <w:r>
              <w:rPr>
                <w:rFonts w:hint="eastAsia" w:ascii="仿宋_GB2312" w:hAnsi="宋体" w:eastAsia="仿宋_GB2312" w:cs="仿宋_GB2312"/>
                <w:i w:val="0"/>
                <w:iCs w:val="0"/>
                <w:color w:val="000000"/>
                <w:kern w:val="0"/>
                <w:sz w:val="19"/>
                <w:szCs w:val="19"/>
                <w:u w:val="none"/>
                <w:lang w:val="en-US" w:eastAsia="zh-CN" w:bidi="ar"/>
              </w:rPr>
              <w:t>做好</w:t>
            </w:r>
            <w:r>
              <w:rPr>
                <w:rFonts w:hint="default" w:ascii="仿宋_GB2312" w:hAnsi="宋体" w:eastAsia="仿宋_GB2312" w:cs="仿宋_GB2312"/>
                <w:i w:val="0"/>
                <w:iCs w:val="0"/>
                <w:color w:val="000000"/>
                <w:kern w:val="0"/>
                <w:sz w:val="19"/>
                <w:szCs w:val="19"/>
                <w:u w:val="none"/>
                <w:lang w:val="en-US" w:eastAsia="zh-CN" w:bidi="ar"/>
              </w:rPr>
              <w:t>退役军人</w:t>
            </w:r>
            <w:r>
              <w:rPr>
                <w:rFonts w:hint="eastAsia" w:ascii="仿宋_GB2312" w:hAnsi="宋体" w:eastAsia="仿宋_GB2312" w:cs="仿宋_GB2312"/>
                <w:i w:val="0"/>
                <w:iCs w:val="0"/>
                <w:color w:val="000000"/>
                <w:kern w:val="0"/>
                <w:sz w:val="19"/>
                <w:szCs w:val="19"/>
                <w:u w:val="none"/>
                <w:lang w:val="en-US" w:eastAsia="zh-CN" w:bidi="ar"/>
              </w:rPr>
              <w:t>常态化</w:t>
            </w:r>
            <w:r>
              <w:rPr>
                <w:rFonts w:hint="default" w:ascii="仿宋_GB2312" w:hAnsi="宋体" w:eastAsia="仿宋_GB2312" w:cs="仿宋_GB2312"/>
                <w:i w:val="0"/>
                <w:iCs w:val="0"/>
                <w:color w:val="000000"/>
                <w:kern w:val="0"/>
                <w:sz w:val="19"/>
                <w:szCs w:val="19"/>
                <w:u w:val="none"/>
                <w:lang w:val="en-US" w:eastAsia="zh-CN" w:bidi="ar"/>
              </w:rPr>
              <w:t>走访</w:t>
            </w:r>
            <w:r>
              <w:rPr>
                <w:rFonts w:hint="eastAsia" w:ascii="仿宋_GB2312" w:hAnsi="宋体" w:eastAsia="仿宋_GB2312" w:cs="仿宋_GB2312"/>
                <w:i w:val="0"/>
                <w:iCs w:val="0"/>
                <w:color w:val="000000"/>
                <w:kern w:val="0"/>
                <w:sz w:val="19"/>
                <w:szCs w:val="19"/>
                <w:u w:val="none"/>
                <w:lang w:val="en-US" w:eastAsia="zh-CN" w:bidi="ar"/>
              </w:rPr>
              <w:t>慰问、精准</w:t>
            </w:r>
            <w:r>
              <w:rPr>
                <w:rFonts w:hint="default" w:ascii="仿宋_GB2312" w:hAnsi="宋体" w:eastAsia="仿宋_GB2312" w:cs="仿宋_GB2312"/>
                <w:i w:val="0"/>
                <w:iCs w:val="0"/>
                <w:color w:val="000000"/>
                <w:kern w:val="0"/>
                <w:sz w:val="19"/>
                <w:szCs w:val="19"/>
                <w:u w:val="none"/>
                <w:lang w:val="en-US" w:eastAsia="zh-CN" w:bidi="ar"/>
              </w:rPr>
              <w:t>帮扶工作；</w:t>
            </w:r>
          </w:p>
          <w:p>
            <w:pPr>
              <w:keepNext w:val="0"/>
              <w:keepLines w:val="0"/>
              <w:widowControl/>
              <w:suppressLineNumbers w:val="0"/>
              <w:jc w:val="both"/>
              <w:textAlignment w:val="center"/>
              <w:rPr>
                <w:rFonts w:hint="eastAsia" w:ascii="仿宋_GB2312" w:hAnsi="仿宋_GB2312" w:eastAsia="仿宋_GB2312" w:cs="仿宋_GB2312"/>
                <w:color w:val="000000"/>
                <w:sz w:val="19"/>
                <w:szCs w:val="19"/>
                <w:highlight w:val="none"/>
              </w:rPr>
            </w:pPr>
            <w:r>
              <w:rPr>
                <w:rFonts w:hint="default" w:ascii="仿宋_GB2312" w:hAnsi="宋体" w:eastAsia="仿宋_GB2312" w:cs="仿宋_GB2312"/>
                <w:i w:val="0"/>
                <w:iCs w:val="0"/>
                <w:color w:val="000000"/>
                <w:kern w:val="0"/>
                <w:sz w:val="19"/>
                <w:szCs w:val="19"/>
                <w:u w:val="none"/>
                <w:lang w:val="en-US" w:eastAsia="zh-CN" w:bidi="ar"/>
              </w:rPr>
              <w:t>目标</w:t>
            </w:r>
            <w:r>
              <w:rPr>
                <w:rFonts w:hint="eastAsia" w:ascii="仿宋_GB2312" w:hAnsi="宋体" w:eastAsia="仿宋_GB2312" w:cs="仿宋_GB2312"/>
                <w:i w:val="0"/>
                <w:iCs w:val="0"/>
                <w:color w:val="000000"/>
                <w:kern w:val="0"/>
                <w:sz w:val="19"/>
                <w:szCs w:val="19"/>
                <w:u w:val="none"/>
                <w:lang w:val="en-US" w:eastAsia="zh-CN" w:bidi="ar"/>
              </w:rPr>
              <w:t>5</w:t>
            </w:r>
            <w:r>
              <w:rPr>
                <w:rFonts w:hint="default" w:ascii="仿宋_GB2312" w:hAnsi="宋体" w:eastAsia="仿宋_GB2312" w:cs="仿宋_GB2312"/>
                <w:i w:val="0"/>
                <w:iCs w:val="0"/>
                <w:color w:val="000000"/>
                <w:kern w:val="0"/>
                <w:sz w:val="19"/>
                <w:szCs w:val="19"/>
                <w:u w:val="none"/>
                <w:lang w:val="en-US" w:eastAsia="zh-CN" w:bidi="ar"/>
              </w:rPr>
              <w:t>：</w:t>
            </w:r>
            <w:r>
              <w:rPr>
                <w:rFonts w:hint="eastAsia" w:ascii="仿宋_GB2312" w:hAnsi="宋体" w:eastAsia="仿宋_GB2312" w:cs="仿宋_GB2312"/>
                <w:i w:val="0"/>
                <w:iCs w:val="0"/>
                <w:color w:val="000000"/>
                <w:kern w:val="0"/>
                <w:sz w:val="19"/>
                <w:szCs w:val="19"/>
                <w:u w:val="none"/>
                <w:lang w:val="en-US" w:eastAsia="zh-CN" w:bidi="ar"/>
              </w:rPr>
              <w:t>主动投身退役军人志愿服务工作；</w:t>
            </w:r>
            <w:r>
              <w:rPr>
                <w:rFonts w:hint="default" w:ascii="仿宋_GB2312" w:hAnsi="宋体" w:eastAsia="仿宋_GB2312" w:cs="仿宋_GB2312"/>
                <w:i w:val="0"/>
                <w:iCs w:val="0"/>
                <w:color w:val="000000"/>
                <w:kern w:val="0"/>
                <w:sz w:val="19"/>
                <w:szCs w:val="19"/>
                <w:u w:val="none"/>
                <w:lang w:val="en-US" w:eastAsia="zh-CN" w:bidi="ar"/>
              </w:rPr>
              <w:br w:type="textWrapping"/>
            </w:r>
            <w:r>
              <w:rPr>
                <w:rFonts w:hint="default" w:ascii="仿宋_GB2312" w:hAnsi="宋体" w:eastAsia="仿宋_GB2312" w:cs="仿宋_GB2312"/>
                <w:i w:val="0"/>
                <w:iCs w:val="0"/>
                <w:color w:val="000000"/>
                <w:kern w:val="0"/>
                <w:sz w:val="19"/>
                <w:szCs w:val="19"/>
                <w:u w:val="none"/>
                <w:lang w:val="en-US" w:eastAsia="zh-CN" w:bidi="ar"/>
              </w:rPr>
              <w:t>目标</w:t>
            </w:r>
            <w:r>
              <w:rPr>
                <w:rFonts w:hint="eastAsia" w:ascii="仿宋_GB2312" w:hAnsi="宋体" w:eastAsia="仿宋_GB2312" w:cs="仿宋_GB2312"/>
                <w:i w:val="0"/>
                <w:iCs w:val="0"/>
                <w:color w:val="000000"/>
                <w:kern w:val="0"/>
                <w:sz w:val="19"/>
                <w:szCs w:val="19"/>
                <w:u w:val="none"/>
                <w:lang w:val="en-US" w:eastAsia="zh-CN" w:bidi="ar"/>
              </w:rPr>
              <w:t>6</w:t>
            </w:r>
            <w:r>
              <w:rPr>
                <w:rFonts w:hint="default" w:ascii="仿宋_GB2312" w:hAnsi="宋体" w:eastAsia="仿宋_GB2312" w:cs="仿宋_GB2312"/>
                <w:i w:val="0"/>
                <w:iCs w:val="0"/>
                <w:color w:val="000000"/>
                <w:kern w:val="0"/>
                <w:sz w:val="19"/>
                <w:szCs w:val="19"/>
                <w:u w:val="none"/>
                <w:lang w:val="en-US" w:eastAsia="zh-CN" w:bidi="ar"/>
              </w:rPr>
              <w:t>：做好</w:t>
            </w:r>
            <w:r>
              <w:rPr>
                <w:rFonts w:hint="eastAsia" w:ascii="仿宋_GB2312" w:hAnsi="宋体" w:eastAsia="仿宋_GB2312" w:cs="仿宋_GB2312"/>
                <w:i w:val="0"/>
                <w:iCs w:val="0"/>
                <w:color w:val="000000"/>
                <w:kern w:val="0"/>
                <w:sz w:val="19"/>
                <w:szCs w:val="19"/>
                <w:u w:val="none"/>
                <w:lang w:val="en-US" w:eastAsia="zh-CN" w:bidi="ar"/>
              </w:rPr>
              <w:t>主管</w:t>
            </w:r>
            <w:r>
              <w:rPr>
                <w:rFonts w:hint="default" w:ascii="仿宋_GB2312" w:hAnsi="宋体" w:eastAsia="仿宋_GB2312" w:cs="仿宋_GB2312"/>
                <w:i w:val="0"/>
                <w:iCs w:val="0"/>
                <w:color w:val="000000"/>
                <w:kern w:val="0"/>
                <w:sz w:val="19"/>
                <w:szCs w:val="19"/>
                <w:u w:val="none"/>
                <w:lang w:val="en-US" w:eastAsia="zh-CN" w:bidi="ar"/>
              </w:rPr>
              <w:t>部门交办的其他工作。</w:t>
            </w:r>
          </w:p>
        </w:tc>
        <w:tc>
          <w:tcPr>
            <w:tcW w:w="4304"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0"/>
                <w:sz w:val="19"/>
                <w:szCs w:val="19"/>
                <w:u w:val="none"/>
                <w:lang w:val="en-US" w:eastAsia="zh-CN" w:bidi="ar"/>
              </w:rPr>
            </w:pPr>
            <w:r>
              <w:rPr>
                <w:rFonts w:hint="default" w:ascii="仿宋_GB2312" w:hAnsi="宋体" w:eastAsia="仿宋_GB2312" w:cs="仿宋_GB2312"/>
                <w:i w:val="0"/>
                <w:iCs w:val="0"/>
                <w:color w:val="000000"/>
                <w:kern w:val="0"/>
                <w:sz w:val="19"/>
                <w:szCs w:val="19"/>
                <w:u w:val="none"/>
                <w:lang w:val="en-US" w:eastAsia="zh-CN" w:bidi="ar"/>
              </w:rPr>
              <w:t>一是扎实推进退役军人服务保障工作提质增效，不断提升退役军人获得感、幸福感和荣誉感；</w:t>
            </w:r>
          </w:p>
          <w:p>
            <w:pPr>
              <w:keepNext w:val="0"/>
              <w:keepLines w:val="0"/>
              <w:widowControl/>
              <w:suppressLineNumbers w:val="0"/>
              <w:jc w:val="both"/>
              <w:textAlignment w:val="center"/>
              <w:rPr>
                <w:rFonts w:hint="default" w:ascii="仿宋_GB2312" w:hAnsi="宋体" w:eastAsia="仿宋_GB2312" w:cs="仿宋_GB2312"/>
                <w:i w:val="0"/>
                <w:iCs w:val="0"/>
                <w:color w:val="000000"/>
                <w:kern w:val="0"/>
                <w:sz w:val="19"/>
                <w:szCs w:val="19"/>
                <w:u w:val="none"/>
                <w:lang w:val="en-US" w:eastAsia="zh-CN" w:bidi="ar"/>
              </w:rPr>
            </w:pPr>
            <w:r>
              <w:rPr>
                <w:rFonts w:hint="default" w:ascii="仿宋_GB2312" w:hAnsi="宋体" w:eastAsia="仿宋_GB2312" w:cs="仿宋_GB2312"/>
                <w:i w:val="0"/>
                <w:iCs w:val="0"/>
                <w:color w:val="000000"/>
                <w:kern w:val="0"/>
                <w:sz w:val="19"/>
                <w:szCs w:val="19"/>
                <w:u w:val="none"/>
                <w:lang w:val="en-US" w:eastAsia="zh-CN" w:bidi="ar"/>
              </w:rPr>
              <w:t>二是信访接待用心用情用力，建立信访接待台账，坚持温馨服务，常态化开展法律援助；</w:t>
            </w:r>
          </w:p>
          <w:p>
            <w:pPr>
              <w:keepNext w:val="0"/>
              <w:keepLines w:val="0"/>
              <w:widowControl/>
              <w:suppressLineNumbers w:val="0"/>
              <w:jc w:val="both"/>
              <w:textAlignment w:val="center"/>
              <w:rPr>
                <w:rFonts w:hint="default" w:ascii="仿宋_GB2312" w:hAnsi="宋体" w:eastAsia="仿宋_GB2312" w:cs="仿宋_GB2312"/>
                <w:i w:val="0"/>
                <w:iCs w:val="0"/>
                <w:color w:val="000000"/>
                <w:kern w:val="0"/>
                <w:sz w:val="19"/>
                <w:szCs w:val="19"/>
                <w:u w:val="none"/>
                <w:lang w:val="en-US" w:eastAsia="zh-CN" w:bidi="ar"/>
              </w:rPr>
            </w:pPr>
            <w:r>
              <w:rPr>
                <w:rFonts w:hint="default" w:ascii="仿宋_GB2312" w:hAnsi="宋体" w:eastAsia="仿宋_GB2312" w:cs="仿宋_GB2312"/>
                <w:i w:val="0"/>
                <w:iCs w:val="0"/>
                <w:color w:val="000000"/>
                <w:kern w:val="0"/>
                <w:sz w:val="19"/>
                <w:szCs w:val="19"/>
                <w:u w:val="none"/>
                <w:lang w:val="en-US" w:eastAsia="zh-CN" w:bidi="ar"/>
              </w:rPr>
              <w:t>三是组成巴陵先锋退役军人志愿服务队，主动投身退役军人志愿服务活动，退伍不褪色氛围更浓；</w:t>
            </w:r>
          </w:p>
          <w:p>
            <w:pPr>
              <w:keepNext w:val="0"/>
              <w:keepLines w:val="0"/>
              <w:widowControl/>
              <w:suppressLineNumbers w:val="0"/>
              <w:jc w:val="both"/>
              <w:textAlignment w:val="center"/>
              <w:rPr>
                <w:rFonts w:hint="eastAsia" w:ascii="仿宋_GB2312" w:hAnsi="仿宋_GB2312" w:eastAsia="仿宋_GB2312" w:cs="仿宋_GB2312"/>
                <w:color w:val="000000"/>
                <w:sz w:val="19"/>
                <w:szCs w:val="19"/>
                <w:highlight w:val="none"/>
              </w:rPr>
            </w:pPr>
            <w:r>
              <w:rPr>
                <w:rFonts w:hint="default" w:ascii="仿宋_GB2312" w:hAnsi="宋体" w:eastAsia="仿宋_GB2312" w:cs="仿宋_GB2312"/>
                <w:i w:val="0"/>
                <w:iCs w:val="0"/>
                <w:color w:val="000000"/>
                <w:kern w:val="0"/>
                <w:sz w:val="19"/>
                <w:szCs w:val="19"/>
                <w:u w:val="none"/>
                <w:lang w:val="en-US" w:eastAsia="zh-CN" w:bidi="ar"/>
              </w:rPr>
              <w:t>四是军休服务贴心细心暖心，开展多样化</w:t>
            </w:r>
            <w:r>
              <w:rPr>
                <w:rFonts w:hint="eastAsia" w:ascii="仿宋_GB2312" w:hAnsi="宋体" w:eastAsia="仿宋_GB2312" w:cs="仿宋_GB2312"/>
                <w:i w:val="0"/>
                <w:iCs w:val="0"/>
                <w:color w:val="000000"/>
                <w:kern w:val="0"/>
                <w:sz w:val="19"/>
                <w:szCs w:val="19"/>
                <w:u w:val="none"/>
                <w:lang w:val="en-US" w:eastAsia="zh-CN" w:bidi="ar"/>
              </w:rPr>
              <w:t>的</w:t>
            </w:r>
            <w:r>
              <w:rPr>
                <w:rFonts w:hint="default" w:ascii="仿宋_GB2312" w:hAnsi="宋体" w:eastAsia="仿宋_GB2312" w:cs="仿宋_GB2312"/>
                <w:i w:val="0"/>
                <w:iCs w:val="0"/>
                <w:color w:val="000000"/>
                <w:kern w:val="0"/>
                <w:sz w:val="19"/>
                <w:szCs w:val="19"/>
                <w:u w:val="none"/>
                <w:lang w:val="en-US" w:eastAsia="zh-CN" w:bidi="ar"/>
              </w:rPr>
              <w:t>军休活动，军休干部政治待遇有保障、生活待遇有落实、日常生活有关爱</w:t>
            </w:r>
            <w:r>
              <w:rPr>
                <w:rFonts w:hint="eastAsia" w:ascii="仿宋_GB2312" w:hAnsi="宋体" w:eastAsia="仿宋_GB2312" w:cs="仿宋_GB2312"/>
                <w:i w:val="0"/>
                <w:iCs w:val="0"/>
                <w:color w:val="000000"/>
                <w:kern w:val="0"/>
                <w:sz w:val="19"/>
                <w:szCs w:val="19"/>
                <w:u w:val="none"/>
                <w:lang w:val="en-US" w:eastAsia="zh-CN" w:bidi="ar"/>
              </w:rPr>
              <w:t>。</w:t>
            </w:r>
          </w:p>
        </w:tc>
      </w:tr>
      <w:tr>
        <w:tblPrEx>
          <w:tblCellMar>
            <w:top w:w="0" w:type="dxa"/>
            <w:left w:w="108" w:type="dxa"/>
            <w:bottom w:w="0" w:type="dxa"/>
            <w:right w:w="108" w:type="dxa"/>
          </w:tblCellMar>
        </w:tblPrEx>
        <w:trPr>
          <w:trHeight w:val="90" w:hRule="atLeast"/>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9"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512"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default" w:ascii="仿宋_GB2312" w:hAnsi="仿宋_GB2312" w:eastAsia="仿宋_GB2312" w:cs="仿宋_GB2312"/>
                <w:color w:val="000000"/>
                <w:sz w:val="18"/>
                <w:szCs w:val="18"/>
                <w:highlight w:val="none"/>
                <w:lang w:val="en-US" w:eastAsia="zh-CN"/>
              </w:rPr>
              <w:t>工作目标完成度</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default" w:ascii="仿宋_GB2312" w:hAnsi="仿宋_GB2312" w:eastAsia="仿宋_GB2312" w:cs="仿宋_GB2312"/>
                <w:color w:val="000000"/>
                <w:sz w:val="18"/>
                <w:szCs w:val="18"/>
                <w:highlight w:val="none"/>
                <w:lang w:val="en-US" w:eastAsia="zh-CN"/>
              </w:rPr>
              <w:t>≥95%</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default" w:ascii="仿宋_GB2312" w:hAnsi="仿宋_GB2312" w:eastAsia="仿宋_GB2312" w:cs="仿宋_GB2312"/>
                <w:color w:val="000000"/>
                <w:sz w:val="18"/>
                <w:szCs w:val="18"/>
                <w:highlight w:val="none"/>
                <w:lang w:val="en-US" w:eastAsia="zh-CN"/>
              </w:rPr>
              <w:t>≥95%</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28"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default" w:ascii="仿宋_GB2312" w:hAnsi="仿宋_GB2312" w:eastAsia="仿宋_GB2312" w:cs="仿宋_GB2312"/>
                <w:color w:val="000000"/>
                <w:sz w:val="18"/>
                <w:szCs w:val="18"/>
                <w:highlight w:val="none"/>
                <w:lang w:val="en-US" w:eastAsia="zh-CN"/>
              </w:rPr>
              <w:t>目标完成质量</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default" w:ascii="仿宋_GB2312" w:hAnsi="仿宋_GB2312" w:eastAsia="仿宋_GB2312" w:cs="仿宋_GB2312"/>
                <w:color w:val="000000"/>
                <w:sz w:val="18"/>
                <w:szCs w:val="18"/>
                <w:highlight w:val="none"/>
                <w:lang w:val="en-US" w:eastAsia="zh-CN"/>
              </w:rPr>
              <w:t>及时、高效、准确</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有所提升</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43"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default" w:ascii="仿宋_GB2312" w:hAnsi="仿宋_GB2312" w:eastAsia="仿宋_GB2312" w:cs="仿宋_GB2312"/>
                <w:color w:val="000000"/>
                <w:sz w:val="18"/>
                <w:szCs w:val="18"/>
                <w:highlight w:val="none"/>
                <w:lang w:val="en-US" w:eastAsia="zh-CN"/>
              </w:rPr>
              <w:t>各项工作完成时间</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default" w:ascii="仿宋_GB2312" w:hAnsi="仿宋_GB2312" w:eastAsia="仿宋_GB2312" w:cs="仿宋_GB2312"/>
                <w:color w:val="000000"/>
                <w:sz w:val="18"/>
                <w:szCs w:val="18"/>
                <w:highlight w:val="none"/>
                <w:lang w:val="en-US" w:eastAsia="zh-CN"/>
              </w:rPr>
              <w:t>年底前完成</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军休、志愿活动有序进行</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1</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w:t>
            </w:r>
            <w:r>
              <w:rPr>
                <w:rFonts w:hint="eastAsia"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default" w:ascii="仿宋_GB2312" w:hAnsi="仿宋_GB2312" w:eastAsia="仿宋_GB2312" w:cs="仿宋_GB2312"/>
                <w:color w:val="000000"/>
                <w:sz w:val="18"/>
                <w:szCs w:val="18"/>
                <w:highlight w:val="none"/>
                <w:lang w:val="en-US" w:eastAsia="zh-CN"/>
              </w:rPr>
              <w:t>各项工作开支</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各项</w:t>
            </w:r>
            <w:r>
              <w:rPr>
                <w:rFonts w:hint="default" w:ascii="仿宋_GB2312" w:hAnsi="仿宋_GB2312" w:eastAsia="仿宋_GB2312" w:cs="仿宋_GB2312"/>
                <w:color w:val="000000"/>
                <w:sz w:val="18"/>
                <w:szCs w:val="18"/>
                <w:highlight w:val="none"/>
                <w:lang w:val="en-US" w:eastAsia="zh-CN"/>
              </w:rPr>
              <w:t>工作开支不超过预算数</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default" w:ascii="仿宋_GB2312" w:hAnsi="仿宋_GB2312" w:eastAsia="仿宋_GB2312" w:cs="仿宋_GB2312"/>
                <w:color w:val="000000"/>
                <w:sz w:val="18"/>
                <w:szCs w:val="18"/>
                <w:highlight w:val="none"/>
                <w:lang w:val="en-US" w:eastAsia="zh-CN"/>
              </w:rPr>
              <w:t>工作开支</w:t>
            </w:r>
            <w:r>
              <w:rPr>
                <w:rFonts w:hint="eastAsia" w:ascii="仿宋_GB2312" w:hAnsi="仿宋_GB2312" w:eastAsia="仿宋_GB2312" w:cs="仿宋_GB2312"/>
                <w:color w:val="000000"/>
                <w:sz w:val="18"/>
                <w:szCs w:val="18"/>
                <w:highlight w:val="none"/>
                <w:lang w:val="en-US" w:eastAsia="zh-CN"/>
              </w:rPr>
              <w:t>未</w:t>
            </w:r>
            <w:r>
              <w:rPr>
                <w:rFonts w:hint="default" w:ascii="仿宋_GB2312" w:hAnsi="仿宋_GB2312" w:eastAsia="仿宋_GB2312" w:cs="仿宋_GB2312"/>
                <w:color w:val="000000"/>
                <w:sz w:val="18"/>
                <w:szCs w:val="18"/>
                <w:highlight w:val="none"/>
                <w:lang w:val="en-US" w:eastAsia="zh-CN"/>
              </w:rPr>
              <w:t>超过预算数</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1</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w:t>
            </w:r>
            <w:r>
              <w:rPr>
                <w:rFonts w:hint="eastAsia"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38"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widowControl/>
              <w:spacing w:line="240" w:lineRule="exact"/>
              <w:jc w:val="left"/>
              <w:rPr>
                <w:rFonts w:hint="eastAsia" w:ascii="仿宋_GB2312" w:hAnsi="仿宋_GB2312" w:eastAsia="仿宋_GB2312" w:cs="仿宋_GB2312"/>
                <w:color w:val="000000"/>
                <w:sz w:val="20"/>
                <w:szCs w:val="20"/>
                <w:highlight w:val="none"/>
              </w:rPr>
            </w:pP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default" w:ascii="仿宋_GB2312" w:hAnsi="仿宋_GB2312" w:eastAsia="仿宋_GB2312" w:cs="仿宋_GB2312"/>
                <w:color w:val="000000"/>
                <w:sz w:val="18"/>
                <w:szCs w:val="18"/>
                <w:highlight w:val="none"/>
                <w:lang w:val="en-US" w:eastAsia="zh-CN"/>
              </w:rPr>
              <w:t>促进经济发展</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default" w:ascii="仿宋_GB2312" w:hAnsi="仿宋_GB2312" w:eastAsia="仿宋_GB2312" w:cs="仿宋_GB2312"/>
                <w:color w:val="000000"/>
                <w:sz w:val="18"/>
                <w:szCs w:val="18"/>
                <w:highlight w:val="none"/>
                <w:lang w:val="en-US" w:eastAsia="zh-CN"/>
              </w:rPr>
              <w:t>有所提升</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default" w:ascii="仿宋_GB2312" w:hAnsi="仿宋_GB2312" w:eastAsia="仿宋_GB2312" w:cs="仿宋_GB2312"/>
                <w:color w:val="000000"/>
                <w:sz w:val="18"/>
                <w:szCs w:val="18"/>
                <w:highlight w:val="none"/>
                <w:lang w:val="en-US" w:eastAsia="zh-CN"/>
              </w:rPr>
              <w:t>有所提升</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857"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18"/>
                <w:szCs w:val="18"/>
                <w:highlight w:val="none"/>
                <w:lang w:val="en-US" w:eastAsia="zh-CN"/>
              </w:rPr>
            </w:pPr>
            <w:r>
              <w:rPr>
                <w:rFonts w:hint="default" w:ascii="仿宋_GB2312" w:hAnsi="仿宋_GB2312" w:eastAsia="仿宋_GB2312" w:cs="仿宋_GB2312"/>
                <w:color w:val="000000"/>
                <w:sz w:val="18"/>
                <w:szCs w:val="18"/>
                <w:highlight w:val="none"/>
                <w:lang w:val="en-US" w:eastAsia="zh-CN"/>
              </w:rPr>
              <w:t>维护涉军群体稳定，提升退役军人社会尊崇</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default" w:ascii="仿宋_GB2312" w:hAnsi="仿宋_GB2312" w:eastAsia="仿宋_GB2312" w:cs="仿宋_GB2312"/>
                <w:color w:val="000000"/>
                <w:sz w:val="18"/>
                <w:szCs w:val="18"/>
                <w:highlight w:val="none"/>
                <w:lang w:val="en-US" w:eastAsia="zh-CN"/>
              </w:rPr>
              <w:t>有所提升</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default" w:ascii="仿宋_GB2312" w:hAnsi="仿宋_GB2312" w:eastAsia="仿宋_GB2312" w:cs="仿宋_GB2312"/>
                <w:color w:val="000000"/>
                <w:sz w:val="18"/>
                <w:szCs w:val="18"/>
                <w:highlight w:val="none"/>
                <w:lang w:val="en-US" w:eastAsia="zh-CN"/>
              </w:rPr>
              <w:t>有所提升</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725"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18"/>
                <w:szCs w:val="18"/>
                <w:highlight w:val="none"/>
                <w:lang w:val="en-US" w:eastAsia="zh-CN"/>
              </w:rPr>
            </w:pPr>
            <w:r>
              <w:rPr>
                <w:rFonts w:hint="default" w:ascii="仿宋_GB2312" w:hAnsi="仿宋_GB2312" w:eastAsia="仿宋_GB2312" w:cs="仿宋_GB2312"/>
                <w:color w:val="000000"/>
                <w:sz w:val="18"/>
                <w:szCs w:val="18"/>
                <w:highlight w:val="none"/>
                <w:lang w:val="en-US" w:eastAsia="zh-CN"/>
              </w:rPr>
              <w:t>对生态环境可能造成的负面影响</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default" w:ascii="仿宋_GB2312" w:hAnsi="仿宋_GB2312" w:eastAsia="仿宋_GB2312" w:cs="仿宋_GB2312"/>
                <w:color w:val="000000"/>
                <w:sz w:val="18"/>
                <w:szCs w:val="18"/>
                <w:highlight w:val="none"/>
                <w:lang w:val="en-US" w:eastAsia="zh-CN"/>
              </w:rPr>
              <w:t>无负面影响 　</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default" w:ascii="仿宋_GB2312" w:hAnsi="仿宋_GB2312" w:eastAsia="仿宋_GB2312" w:cs="仿宋_GB2312"/>
                <w:color w:val="000000"/>
                <w:sz w:val="18"/>
                <w:szCs w:val="18"/>
                <w:highlight w:val="none"/>
                <w:lang w:val="en-US" w:eastAsia="zh-CN"/>
              </w:rPr>
              <w:t>无负面影响</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18"/>
                <w:szCs w:val="18"/>
                <w:highlight w:val="none"/>
                <w:lang w:val="en-US" w:eastAsia="zh-CN"/>
              </w:rPr>
            </w:pPr>
            <w:r>
              <w:rPr>
                <w:rFonts w:hint="default" w:ascii="仿宋_GB2312" w:hAnsi="仿宋_GB2312" w:eastAsia="仿宋_GB2312" w:cs="仿宋_GB2312"/>
                <w:color w:val="000000"/>
                <w:sz w:val="18"/>
                <w:szCs w:val="18"/>
                <w:highlight w:val="none"/>
                <w:lang w:val="en-US" w:eastAsia="zh-CN"/>
              </w:rPr>
              <w:t>引导广大退役军人参与社会综合治理，实现可持续发展</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default" w:ascii="仿宋_GB2312" w:hAnsi="仿宋_GB2312" w:eastAsia="仿宋_GB2312" w:cs="仿宋_GB2312"/>
                <w:color w:val="000000"/>
                <w:sz w:val="18"/>
                <w:szCs w:val="18"/>
                <w:highlight w:val="none"/>
                <w:lang w:val="en-US" w:eastAsia="zh-CN"/>
              </w:rPr>
              <w:t>有所改善　</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default" w:ascii="仿宋_GB2312" w:hAnsi="仿宋_GB2312" w:eastAsia="仿宋_GB2312" w:cs="仿宋_GB2312"/>
                <w:color w:val="000000"/>
                <w:sz w:val="18"/>
                <w:szCs w:val="18"/>
                <w:highlight w:val="none"/>
                <w:lang w:val="en-US" w:eastAsia="zh-CN"/>
              </w:rPr>
              <w:t>有所改善</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default" w:ascii="仿宋_GB2312" w:hAnsi="仿宋_GB2312" w:eastAsia="仿宋_GB2312" w:cs="仿宋_GB2312"/>
                <w:color w:val="000000"/>
                <w:sz w:val="18"/>
                <w:szCs w:val="18"/>
                <w:highlight w:val="none"/>
                <w:lang w:val="en-US" w:eastAsia="zh-CN"/>
              </w:rPr>
              <w:t>服务对象满意度</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default" w:ascii="仿宋_GB2312" w:hAnsi="仿宋_GB2312" w:eastAsia="仿宋_GB2312" w:cs="仿宋_GB2312"/>
                <w:color w:val="000000"/>
                <w:sz w:val="18"/>
                <w:szCs w:val="18"/>
                <w:highlight w:val="none"/>
                <w:lang w:val="en-US" w:eastAsia="zh-CN"/>
              </w:rPr>
              <w:t>≥95%</w:t>
            </w:r>
          </w:p>
        </w:tc>
        <w:tc>
          <w:tcPr>
            <w:tcW w:w="12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default" w:ascii="仿宋_GB2312" w:hAnsi="仿宋_GB2312" w:eastAsia="仿宋_GB2312" w:cs="仿宋_GB2312"/>
                <w:color w:val="000000"/>
                <w:sz w:val="18"/>
                <w:szCs w:val="18"/>
                <w:highlight w:val="none"/>
                <w:lang w:val="en-US" w:eastAsia="zh-CN"/>
              </w:rPr>
              <w:t>绝大多数人满意</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35" w:hRule="atLeast"/>
          <w:jc w:val="center"/>
        </w:trPr>
        <w:tc>
          <w:tcPr>
            <w:tcW w:w="7044"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widowControl/>
        <w:spacing w:line="600" w:lineRule="exact"/>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仿宋_GB2312" w:cs="Times New Roman"/>
          <w:sz w:val="22"/>
          <w:szCs w:val="22"/>
          <w:highlight w:val="none"/>
        </w:rPr>
        <w:t xml:space="preserve">填表人：      填报日期：         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5"/>
        <w:tblW w:w="9851" w:type="dxa"/>
        <w:jc w:val="center"/>
        <w:tblLayout w:type="autofit"/>
        <w:tblCellMar>
          <w:top w:w="0" w:type="dxa"/>
          <w:left w:w="108" w:type="dxa"/>
          <w:bottom w:w="0" w:type="dxa"/>
          <w:right w:w="108" w:type="dxa"/>
        </w:tblCellMar>
      </w:tblPr>
      <w:tblGrid>
        <w:gridCol w:w="1080"/>
        <w:gridCol w:w="1080"/>
        <w:gridCol w:w="1294"/>
        <w:gridCol w:w="1010"/>
        <w:gridCol w:w="1134"/>
        <w:gridCol w:w="1113"/>
        <w:gridCol w:w="849"/>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代管无军籍职工经费　</w:t>
            </w:r>
          </w:p>
        </w:tc>
      </w:tr>
      <w:tr>
        <w:tblPrEx>
          <w:tblCellMar>
            <w:top w:w="0" w:type="dxa"/>
            <w:left w:w="108" w:type="dxa"/>
            <w:bottom w:w="0" w:type="dxa"/>
            <w:right w:w="108" w:type="dxa"/>
          </w:tblCellMar>
        </w:tblPrEx>
        <w:trPr>
          <w:trHeight w:val="375" w:hRule="atLeast"/>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岳阳市退役军人事务局</w:t>
            </w:r>
          </w:p>
        </w:tc>
        <w:tc>
          <w:tcPr>
            <w:tcW w:w="1113"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4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岳阳市退役军人服务中心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37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1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4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37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0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32.3</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32.3</w:t>
            </w:r>
          </w:p>
        </w:tc>
        <w:tc>
          <w:tcPr>
            <w:tcW w:w="11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32.3</w:t>
            </w:r>
          </w:p>
        </w:tc>
        <w:tc>
          <w:tcPr>
            <w:tcW w:w="8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37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0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32.3</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32.3</w:t>
            </w:r>
          </w:p>
        </w:tc>
        <w:tc>
          <w:tcPr>
            <w:tcW w:w="11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32.3</w:t>
            </w:r>
          </w:p>
        </w:tc>
        <w:tc>
          <w:tcPr>
            <w:tcW w:w="8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37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0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37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0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45"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816"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提高</w:t>
            </w:r>
            <w:r>
              <w:rPr>
                <w:rFonts w:hint="eastAsia" w:ascii="仿宋_GB2312" w:hAnsi="仿宋_GB2312" w:eastAsia="仿宋_GB2312" w:cs="仿宋_GB2312"/>
                <w:color w:val="000000"/>
                <w:sz w:val="20"/>
                <w:szCs w:val="20"/>
                <w:highlight w:val="none"/>
                <w:lang w:val="en-US" w:eastAsia="zh-CN"/>
              </w:rPr>
              <w:t>代管</w:t>
            </w:r>
            <w:r>
              <w:rPr>
                <w:rFonts w:hint="eastAsia" w:ascii="仿宋_GB2312" w:hAnsi="仿宋_GB2312" w:eastAsia="仿宋_GB2312" w:cs="仿宋_GB2312"/>
                <w:color w:val="000000"/>
                <w:sz w:val="20"/>
                <w:szCs w:val="20"/>
                <w:highlight w:val="none"/>
              </w:rPr>
              <w:t>无军籍职工生活水平</w:t>
            </w:r>
            <w:r>
              <w:rPr>
                <w:rFonts w:hint="eastAsia" w:ascii="仿宋_GB2312" w:hAnsi="仿宋_GB2312" w:eastAsia="仿宋_GB2312" w:cs="仿宋_GB2312"/>
                <w:color w:val="000000"/>
                <w:sz w:val="20"/>
                <w:szCs w:val="20"/>
                <w:highlight w:val="none"/>
                <w:lang w:eastAsia="zh-CN"/>
              </w:rPr>
              <w:t>，按期向</w:t>
            </w:r>
            <w:r>
              <w:rPr>
                <w:rFonts w:hint="eastAsia" w:ascii="仿宋_GB2312" w:hAnsi="仿宋_GB2312" w:eastAsia="仿宋_GB2312" w:cs="仿宋_GB2312"/>
                <w:color w:val="000000"/>
                <w:sz w:val="20"/>
                <w:szCs w:val="20"/>
                <w:highlight w:val="none"/>
                <w:lang w:val="en-US" w:eastAsia="zh-CN"/>
              </w:rPr>
              <w:t>15名</w:t>
            </w:r>
            <w:r>
              <w:rPr>
                <w:rFonts w:hint="eastAsia" w:ascii="仿宋_GB2312" w:hAnsi="仿宋_GB2312" w:eastAsia="仿宋_GB2312" w:cs="仿宋_GB2312"/>
                <w:color w:val="000000"/>
                <w:sz w:val="20"/>
                <w:szCs w:val="20"/>
                <w:highlight w:val="none"/>
                <w:lang w:eastAsia="zh-CN"/>
              </w:rPr>
              <w:t>无军籍职工发放地方性津补贴待遇。</w:t>
            </w:r>
            <w:r>
              <w:rPr>
                <w:rFonts w:hint="eastAsia" w:ascii="仿宋_GB2312" w:hAnsi="仿宋_GB2312" w:eastAsia="仿宋_GB2312" w:cs="仿宋_GB2312"/>
                <w:color w:val="000000"/>
                <w:sz w:val="20"/>
                <w:szCs w:val="20"/>
                <w:highlight w:val="none"/>
              </w:rPr>
              <w:t>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待遇发放及时，无军籍职工的幸福感有提升。</w:t>
            </w:r>
          </w:p>
        </w:tc>
      </w:tr>
      <w:tr>
        <w:tblPrEx>
          <w:tblCellMar>
            <w:top w:w="0" w:type="dxa"/>
            <w:left w:w="108" w:type="dxa"/>
            <w:bottom w:w="0" w:type="dxa"/>
            <w:right w:w="108" w:type="dxa"/>
          </w:tblCellMar>
        </w:tblPrEx>
        <w:trPr>
          <w:trHeight w:val="680" w:hRule="atLeast"/>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2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0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567"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2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补贴人数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val="en-US" w:eastAsia="zh-CN"/>
              </w:rPr>
              <w:t>按实际人数发放</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18"/>
                <w:szCs w:val="18"/>
                <w:highlight w:val="none"/>
                <w:lang w:val="en-US" w:eastAsia="zh-CN"/>
              </w:rPr>
              <w:t>按实际人数发放</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67"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补贴覆盖率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18"/>
                <w:szCs w:val="18"/>
                <w:highlight w:val="none"/>
                <w:lang w:val="en-US"/>
              </w:rPr>
            </w:pPr>
            <w:r>
              <w:rPr>
                <w:rFonts w:hint="eastAsia" w:ascii="仿宋_GB2312" w:hAnsi="仿宋_GB2312" w:eastAsia="仿宋_GB2312" w:cs="仿宋_GB2312"/>
                <w:color w:val="000000"/>
                <w:sz w:val="18"/>
                <w:szCs w:val="18"/>
                <w:highlight w:val="none"/>
                <w:lang w:val="en-US" w:eastAsia="zh-CN"/>
              </w:rPr>
              <w:t>100%</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18"/>
                <w:szCs w:val="18"/>
                <w:highlight w:val="none"/>
                <w:lang w:val="en-US" w:eastAsia="zh-CN"/>
              </w:rPr>
              <w:t>100%</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67"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val="en-US" w:eastAsia="zh-CN"/>
              </w:rPr>
              <w:t>补贴发放时间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val="en-US" w:eastAsia="zh-CN"/>
              </w:rPr>
              <w:t>年底前发放到位</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18"/>
                <w:szCs w:val="18"/>
                <w:highlight w:val="none"/>
                <w:lang w:val="en-US" w:eastAsia="zh-CN"/>
              </w:rPr>
              <w:t>发放到位</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67"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9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val="en-US" w:eastAsia="zh-CN"/>
              </w:rPr>
              <w:t>经济成本指标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val="en-US" w:eastAsia="zh-CN"/>
              </w:rPr>
              <w:t>补贴按照政策文件发放</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按照政策文件发放</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794"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9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val="en-US" w:eastAsia="zh-CN"/>
              </w:rPr>
              <w:t>社会成本指标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val="en-US" w:eastAsia="zh-CN"/>
              </w:rPr>
              <w:t>对社会发展无负面影响</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17"/>
                <w:szCs w:val="17"/>
                <w:highlight w:val="none"/>
                <w:lang w:val="en-US" w:eastAsia="zh-CN"/>
              </w:rPr>
            </w:pPr>
            <w:r>
              <w:rPr>
                <w:rFonts w:hint="eastAsia" w:ascii="仿宋_GB2312" w:hAnsi="仿宋_GB2312" w:eastAsia="仿宋_GB2312" w:cs="仿宋_GB2312"/>
                <w:color w:val="000000"/>
                <w:sz w:val="17"/>
                <w:szCs w:val="17"/>
                <w:highlight w:val="none"/>
                <w:lang w:val="en-US" w:eastAsia="zh-CN"/>
              </w:rPr>
              <w:t>无负面影响</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794"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9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val="en-US" w:eastAsia="zh-CN"/>
              </w:rPr>
              <w:t>生态环境成本指标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val="en-US" w:eastAsia="zh-CN"/>
              </w:rPr>
              <w:t>对自然环境无负面影响</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17"/>
                <w:szCs w:val="17"/>
                <w:highlight w:val="none"/>
                <w:lang w:val="en-US" w:eastAsia="zh-CN"/>
              </w:rPr>
            </w:pPr>
            <w:r>
              <w:rPr>
                <w:rFonts w:hint="eastAsia" w:ascii="仿宋_GB2312" w:hAnsi="仿宋_GB2312" w:eastAsia="仿宋_GB2312" w:cs="仿宋_GB2312"/>
                <w:color w:val="000000"/>
                <w:sz w:val="17"/>
                <w:szCs w:val="17"/>
                <w:highlight w:val="none"/>
                <w:lang w:val="en-US" w:eastAsia="zh-CN"/>
              </w:rPr>
              <w:t>无负面影响</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8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促进经济发展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经济平稳发展</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18"/>
                <w:szCs w:val="18"/>
                <w:highlight w:val="none"/>
                <w:lang w:val="en-US" w:eastAsia="zh-CN"/>
              </w:rPr>
              <w:t>经济平稳发展</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8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受益人群生活改善情况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有所提升</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18"/>
                <w:szCs w:val="18"/>
                <w:highlight w:val="none"/>
                <w:lang w:val="en-US" w:eastAsia="zh-CN"/>
              </w:rPr>
              <w:t>无军籍职工生活水平有提升</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8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生态环境改善情况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有所改善</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18"/>
                <w:szCs w:val="18"/>
                <w:highlight w:val="none"/>
                <w:lang w:val="en-US" w:eastAsia="zh-CN"/>
              </w:rPr>
              <w:t>有所改善</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8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2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无军籍职工满意度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　≥95%</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18"/>
                <w:szCs w:val="18"/>
                <w:highlight w:val="none"/>
                <w:lang w:val="en-US" w:eastAsia="zh-CN"/>
              </w:rPr>
              <w:t>≥95%</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01" w:hRule="atLeast"/>
          <w:jc w:val="center"/>
        </w:trPr>
        <w:tc>
          <w:tcPr>
            <w:tcW w:w="6711"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3-2</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5"/>
        <w:tblW w:w="9851" w:type="dxa"/>
        <w:jc w:val="center"/>
        <w:tblLayout w:type="autofit"/>
        <w:tblCellMar>
          <w:top w:w="0" w:type="dxa"/>
          <w:left w:w="108" w:type="dxa"/>
          <w:bottom w:w="0" w:type="dxa"/>
          <w:right w:w="108" w:type="dxa"/>
        </w:tblCellMar>
      </w:tblPr>
      <w:tblGrid>
        <w:gridCol w:w="1080"/>
        <w:gridCol w:w="1080"/>
        <w:gridCol w:w="1080"/>
        <w:gridCol w:w="1224"/>
        <w:gridCol w:w="1134"/>
        <w:gridCol w:w="1156"/>
        <w:gridCol w:w="806"/>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军休干部随军遗属生活补助　</w:t>
            </w:r>
          </w:p>
        </w:tc>
      </w:tr>
      <w:tr>
        <w:tblPrEx>
          <w:tblCellMar>
            <w:top w:w="0" w:type="dxa"/>
            <w:left w:w="108" w:type="dxa"/>
            <w:bottom w:w="0" w:type="dxa"/>
            <w:right w:w="108" w:type="dxa"/>
          </w:tblCellMar>
        </w:tblPrEx>
        <w:trPr>
          <w:trHeight w:val="707" w:hRule="atLeast"/>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岳阳市退役军人事务局</w:t>
            </w:r>
          </w:p>
        </w:tc>
        <w:tc>
          <w:tcPr>
            <w:tcW w:w="1156"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09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岳阳市退役军人服务中心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5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0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29.48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29.48</w:t>
            </w:r>
          </w:p>
        </w:tc>
        <w:tc>
          <w:tcPr>
            <w:tcW w:w="11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27.62</w:t>
            </w:r>
          </w:p>
        </w:tc>
        <w:tc>
          <w:tcPr>
            <w:tcW w:w="8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93.69%</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9.37</w:t>
            </w:r>
          </w:p>
        </w:tc>
      </w:tr>
      <w:tr>
        <w:tblPrEx>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26.00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26.00</w:t>
            </w:r>
          </w:p>
        </w:tc>
        <w:tc>
          <w:tcPr>
            <w:tcW w:w="11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24.14</w:t>
            </w:r>
          </w:p>
        </w:tc>
        <w:tc>
          <w:tcPr>
            <w:tcW w:w="8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w:t>
            </w:r>
            <w:r>
              <w:rPr>
                <w:rFonts w:hint="eastAsia" w:ascii="仿宋_GB2312" w:hAnsi="仿宋_GB2312" w:eastAsia="仿宋_GB2312" w:cs="仿宋_GB2312"/>
                <w:color w:val="000000"/>
                <w:sz w:val="20"/>
                <w:szCs w:val="20"/>
                <w:highlight w:val="none"/>
                <w:lang w:val="en-US" w:eastAsia="zh-CN"/>
              </w:rPr>
              <w:t>.</w:t>
            </w:r>
            <w:r>
              <w:rPr>
                <w:rFonts w:hint="eastAsia" w:ascii="仿宋_GB2312" w:hAnsi="仿宋_GB2312" w:eastAsia="仿宋_GB2312" w:cs="仿宋_GB2312"/>
                <w:color w:val="000000"/>
                <w:sz w:val="20"/>
                <w:szCs w:val="20"/>
                <w:highlight w:val="none"/>
              </w:rPr>
              <w:t>48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w:t>
            </w:r>
            <w:r>
              <w:rPr>
                <w:rFonts w:hint="eastAsia" w:ascii="仿宋_GB2312" w:hAnsi="仿宋_GB2312" w:eastAsia="仿宋_GB2312" w:cs="仿宋_GB2312"/>
                <w:color w:val="000000"/>
                <w:sz w:val="20"/>
                <w:szCs w:val="20"/>
                <w:highlight w:val="none"/>
                <w:lang w:val="en-US" w:eastAsia="zh-CN"/>
              </w:rPr>
              <w:t>.</w:t>
            </w:r>
            <w:r>
              <w:rPr>
                <w:rFonts w:hint="eastAsia" w:ascii="仿宋_GB2312" w:hAnsi="仿宋_GB2312" w:eastAsia="仿宋_GB2312" w:cs="仿宋_GB2312"/>
                <w:color w:val="000000"/>
                <w:sz w:val="20"/>
                <w:szCs w:val="20"/>
                <w:highlight w:val="none"/>
              </w:rPr>
              <w:t>48</w:t>
            </w:r>
          </w:p>
        </w:tc>
        <w:tc>
          <w:tcPr>
            <w:tcW w:w="11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3.48</w:t>
            </w:r>
          </w:p>
        </w:tc>
        <w:tc>
          <w:tcPr>
            <w:tcW w:w="8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85"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646"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提高</w:t>
            </w:r>
            <w:r>
              <w:rPr>
                <w:rFonts w:hint="eastAsia" w:ascii="仿宋_GB2312" w:hAnsi="仿宋_GB2312" w:eastAsia="仿宋_GB2312" w:cs="仿宋_GB2312"/>
                <w:color w:val="000000"/>
                <w:sz w:val="20"/>
                <w:szCs w:val="20"/>
                <w:highlight w:val="none"/>
              </w:rPr>
              <w:t>军休随军遗属生活水平</w:t>
            </w:r>
            <w:r>
              <w:rPr>
                <w:rFonts w:hint="eastAsia" w:ascii="仿宋_GB2312" w:hAnsi="仿宋_GB2312" w:eastAsia="仿宋_GB2312" w:cs="仿宋_GB2312"/>
                <w:color w:val="000000"/>
                <w:sz w:val="20"/>
                <w:szCs w:val="20"/>
                <w:highlight w:val="none"/>
                <w:lang w:eastAsia="zh-CN"/>
              </w:rPr>
              <w:t>，定期发放生活补贴</w:t>
            </w:r>
            <w:r>
              <w:rPr>
                <w:rFonts w:hint="eastAsia" w:ascii="仿宋_GB2312" w:hAnsi="仿宋_GB2312" w:eastAsia="仿宋_GB2312" w:cs="仿宋_GB2312"/>
                <w:color w:val="000000"/>
                <w:sz w:val="20"/>
                <w:szCs w:val="20"/>
                <w:highlight w:val="none"/>
              </w:rPr>
              <w:t>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待遇发放及时、足额</w:t>
            </w:r>
          </w:p>
        </w:tc>
      </w:tr>
      <w:tr>
        <w:tblPrEx>
          <w:tblCellMar>
            <w:top w:w="0" w:type="dxa"/>
            <w:left w:w="108" w:type="dxa"/>
            <w:bottom w:w="0" w:type="dxa"/>
            <w:right w:w="108" w:type="dxa"/>
          </w:tblCellMar>
        </w:tblPrEx>
        <w:trPr>
          <w:trHeight w:val="669"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522"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val="en-US" w:eastAsia="zh-CN"/>
              </w:rPr>
              <w:t>补贴人数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val="en-US" w:eastAsia="zh-CN"/>
              </w:rPr>
              <w:t>不超过实际人数</w:t>
            </w:r>
          </w:p>
        </w:tc>
        <w:tc>
          <w:tcPr>
            <w:tcW w:w="1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val="en-US" w:eastAsia="zh-CN"/>
              </w:rPr>
              <w:t>不超过实际人数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r>
      <w:tr>
        <w:tblPrEx>
          <w:tblCellMar>
            <w:top w:w="0" w:type="dxa"/>
            <w:left w:w="108" w:type="dxa"/>
            <w:bottom w:w="0" w:type="dxa"/>
            <w:right w:w="108" w:type="dxa"/>
          </w:tblCellMar>
        </w:tblPrEx>
        <w:trPr>
          <w:trHeight w:val="522"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val="en-US" w:eastAsia="zh-CN"/>
              </w:rPr>
              <w:t>补贴覆盖率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100%</w:t>
            </w:r>
          </w:p>
        </w:tc>
        <w:tc>
          <w:tcPr>
            <w:tcW w:w="1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100%</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r>
      <w:tr>
        <w:tblPrEx>
          <w:tblCellMar>
            <w:top w:w="0" w:type="dxa"/>
            <w:left w:w="108" w:type="dxa"/>
            <w:bottom w:w="0" w:type="dxa"/>
            <w:right w:w="108" w:type="dxa"/>
          </w:tblCellMar>
        </w:tblPrEx>
        <w:trPr>
          <w:trHeight w:val="522"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val="en-US" w:eastAsia="zh-CN"/>
              </w:rPr>
              <w:t>补贴发放时间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年底前发放到位</w:t>
            </w:r>
          </w:p>
        </w:tc>
        <w:tc>
          <w:tcPr>
            <w:tcW w:w="1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待遇发放及时、足额</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r>
      <w:tr>
        <w:tblPrEx>
          <w:tblCellMar>
            <w:top w:w="0" w:type="dxa"/>
            <w:left w:w="108" w:type="dxa"/>
            <w:bottom w:w="0" w:type="dxa"/>
            <w:right w:w="108" w:type="dxa"/>
          </w:tblCellMar>
        </w:tblPrEx>
        <w:trPr>
          <w:trHeight w:val="522"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val="en-US" w:eastAsia="zh-CN"/>
              </w:rPr>
              <w:t>经济成本指标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val="en-US" w:eastAsia="zh-CN"/>
              </w:rPr>
              <w:t>补贴标准</w:t>
            </w:r>
          </w:p>
        </w:tc>
        <w:tc>
          <w:tcPr>
            <w:tcW w:w="1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按相关政策文件发放</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r>
      <w:tr>
        <w:tblPrEx>
          <w:tblCellMar>
            <w:top w:w="0" w:type="dxa"/>
            <w:left w:w="108" w:type="dxa"/>
            <w:bottom w:w="0" w:type="dxa"/>
            <w:right w:w="108" w:type="dxa"/>
          </w:tblCellMar>
        </w:tblPrEx>
        <w:trPr>
          <w:trHeight w:val="522"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val="en-US" w:eastAsia="zh-CN"/>
              </w:rPr>
              <w:t>社会成本指标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val="en-US" w:eastAsia="zh-CN"/>
              </w:rPr>
              <w:t>对社会发展无负面影响</w:t>
            </w:r>
          </w:p>
        </w:tc>
        <w:tc>
          <w:tcPr>
            <w:tcW w:w="1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无负面影响</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r>
      <w:tr>
        <w:tblPrEx>
          <w:tblCellMar>
            <w:top w:w="0" w:type="dxa"/>
            <w:left w:w="108" w:type="dxa"/>
            <w:bottom w:w="0" w:type="dxa"/>
            <w:right w:w="108" w:type="dxa"/>
          </w:tblCellMar>
        </w:tblPrEx>
        <w:trPr>
          <w:trHeight w:val="522"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val="en-US" w:eastAsia="zh-CN"/>
              </w:rPr>
              <w:t>生态环境成本指标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val="en-US" w:eastAsia="zh-CN"/>
              </w:rPr>
              <w:t>对自然环境无负面影响</w:t>
            </w:r>
          </w:p>
        </w:tc>
        <w:tc>
          <w:tcPr>
            <w:tcW w:w="1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无负面影响</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r>
      <w:tr>
        <w:tblPrEx>
          <w:tblCellMar>
            <w:top w:w="0" w:type="dxa"/>
            <w:left w:w="108" w:type="dxa"/>
            <w:bottom w:w="0" w:type="dxa"/>
            <w:right w:w="108" w:type="dxa"/>
          </w:tblCellMar>
        </w:tblPrEx>
        <w:trPr>
          <w:trHeight w:val="522"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促进经济  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经济平稳 发展</w:t>
            </w:r>
          </w:p>
        </w:tc>
        <w:tc>
          <w:tcPr>
            <w:tcW w:w="1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经济水平保持稳定</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r>
      <w:tr>
        <w:tblPrEx>
          <w:tblCellMar>
            <w:top w:w="0" w:type="dxa"/>
            <w:left w:w="108" w:type="dxa"/>
            <w:bottom w:w="0" w:type="dxa"/>
            <w:right w:w="108" w:type="dxa"/>
          </w:tblCellMar>
        </w:tblPrEx>
        <w:trPr>
          <w:trHeight w:val="522"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受益人群生活改善情况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有所改善</w:t>
            </w:r>
          </w:p>
        </w:tc>
        <w:tc>
          <w:tcPr>
            <w:tcW w:w="1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随军遗属生活质量得到有效改善</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r>
      <w:tr>
        <w:tblPrEx>
          <w:tblCellMar>
            <w:top w:w="0" w:type="dxa"/>
            <w:left w:w="108" w:type="dxa"/>
            <w:bottom w:w="0" w:type="dxa"/>
            <w:right w:w="108" w:type="dxa"/>
          </w:tblCellMar>
        </w:tblPrEx>
        <w:trPr>
          <w:trHeight w:val="522"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生态环境改善情况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有所改善</w:t>
            </w:r>
          </w:p>
        </w:tc>
        <w:tc>
          <w:tcPr>
            <w:tcW w:w="1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有所改善</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r>
      <w:tr>
        <w:tblPrEx>
          <w:tblCellMar>
            <w:top w:w="0" w:type="dxa"/>
            <w:left w:w="108" w:type="dxa"/>
            <w:bottom w:w="0" w:type="dxa"/>
            <w:right w:w="108" w:type="dxa"/>
          </w:tblCellMar>
        </w:tblPrEx>
        <w:trPr>
          <w:trHeight w:val="522"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随军遗属满意度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≥95%</w:t>
            </w:r>
          </w:p>
        </w:tc>
        <w:tc>
          <w:tcPr>
            <w:tcW w:w="1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≥95%</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r>
      <w:tr>
        <w:tblPrEx>
          <w:tblCellMar>
            <w:top w:w="0" w:type="dxa"/>
            <w:left w:w="108" w:type="dxa"/>
            <w:bottom w:w="0" w:type="dxa"/>
            <w:right w:w="108" w:type="dxa"/>
          </w:tblCellMar>
        </w:tblPrEx>
        <w:trPr>
          <w:trHeight w:val="688" w:hRule="atLeast"/>
          <w:jc w:val="center"/>
        </w:trPr>
        <w:tc>
          <w:tcPr>
            <w:tcW w:w="675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99.37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2"/>
          <w:szCs w:val="22"/>
          <w:highlight w:val="none"/>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3-3</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5"/>
        <w:tblW w:w="9851" w:type="dxa"/>
        <w:jc w:val="center"/>
        <w:tblLayout w:type="autofit"/>
        <w:tblCellMar>
          <w:top w:w="0" w:type="dxa"/>
          <w:left w:w="108" w:type="dxa"/>
          <w:bottom w:w="0" w:type="dxa"/>
          <w:right w:w="108" w:type="dxa"/>
        </w:tblCellMar>
      </w:tblPr>
      <w:tblGrid>
        <w:gridCol w:w="1080"/>
        <w:gridCol w:w="1080"/>
        <w:gridCol w:w="1080"/>
        <w:gridCol w:w="1167"/>
        <w:gridCol w:w="1191"/>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军休干部老干费　</w:t>
            </w:r>
          </w:p>
        </w:tc>
      </w:tr>
      <w:tr>
        <w:tblPrEx>
          <w:tblCellMar>
            <w:top w:w="0" w:type="dxa"/>
            <w:left w:w="108" w:type="dxa"/>
            <w:bottom w:w="0" w:type="dxa"/>
            <w:right w:w="108" w:type="dxa"/>
          </w:tblCellMar>
        </w:tblPrEx>
        <w:trPr>
          <w:trHeight w:val="514" w:hRule="atLeast"/>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岳阳市退役军人事务局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岳阳市退役军人服务中心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86</w:t>
            </w:r>
            <w:r>
              <w:rPr>
                <w:rFonts w:hint="eastAsia" w:ascii="仿宋_GB2312" w:hAnsi="仿宋_GB2312" w:eastAsia="仿宋_GB2312" w:cs="仿宋_GB2312"/>
                <w:color w:val="000000"/>
                <w:sz w:val="20"/>
                <w:szCs w:val="20"/>
                <w:highlight w:val="none"/>
                <w:lang w:val="en-US" w:eastAsia="zh-CN"/>
              </w:rPr>
              <w:t>.</w:t>
            </w:r>
            <w:r>
              <w:rPr>
                <w:rFonts w:hint="eastAsia" w:ascii="仿宋_GB2312" w:hAnsi="仿宋_GB2312" w:eastAsia="仿宋_GB2312" w:cs="仿宋_GB2312"/>
                <w:color w:val="000000"/>
                <w:sz w:val="20"/>
                <w:szCs w:val="20"/>
                <w:highlight w:val="none"/>
              </w:rPr>
              <w:t>5</w:t>
            </w:r>
          </w:p>
        </w:tc>
        <w:tc>
          <w:tcPr>
            <w:tcW w:w="11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86</w:t>
            </w:r>
            <w:r>
              <w:rPr>
                <w:rFonts w:hint="eastAsia" w:ascii="仿宋_GB2312" w:hAnsi="仿宋_GB2312" w:eastAsia="仿宋_GB2312" w:cs="仿宋_GB2312"/>
                <w:color w:val="000000"/>
                <w:sz w:val="20"/>
                <w:szCs w:val="20"/>
                <w:highlight w:val="none"/>
                <w:lang w:val="en-US" w:eastAsia="zh-CN"/>
              </w:rPr>
              <w:t>.</w:t>
            </w:r>
            <w:r>
              <w:rPr>
                <w:rFonts w:hint="eastAsia" w:ascii="仿宋_GB2312" w:hAnsi="仿宋_GB2312" w:eastAsia="仿宋_GB2312" w:cs="仿宋_GB2312"/>
                <w:color w:val="000000"/>
                <w:sz w:val="20"/>
                <w:szCs w:val="20"/>
                <w:highlight w:val="none"/>
              </w:rPr>
              <w:t>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86</w:t>
            </w:r>
            <w:r>
              <w:rPr>
                <w:rFonts w:hint="eastAsia" w:ascii="仿宋_GB2312" w:hAnsi="仿宋_GB2312" w:eastAsia="仿宋_GB2312" w:cs="仿宋_GB2312"/>
                <w:color w:val="000000"/>
                <w:sz w:val="20"/>
                <w:szCs w:val="20"/>
                <w:highlight w:val="none"/>
                <w:lang w:val="en-US" w:eastAsia="zh-CN"/>
              </w:rPr>
              <w:t>.</w:t>
            </w:r>
            <w:r>
              <w:rPr>
                <w:rFonts w:hint="eastAsia" w:ascii="仿宋_GB2312" w:hAnsi="仿宋_GB2312" w:eastAsia="仿宋_GB2312" w:cs="仿宋_GB2312"/>
                <w:color w:val="000000"/>
                <w:sz w:val="20"/>
                <w:szCs w:val="20"/>
                <w:highlight w:val="none"/>
              </w:rPr>
              <w:t>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86</w:t>
            </w:r>
            <w:r>
              <w:rPr>
                <w:rFonts w:hint="eastAsia" w:ascii="仿宋_GB2312" w:hAnsi="仿宋_GB2312" w:eastAsia="仿宋_GB2312" w:cs="仿宋_GB2312"/>
                <w:color w:val="000000"/>
                <w:sz w:val="20"/>
                <w:szCs w:val="20"/>
                <w:highlight w:val="none"/>
                <w:lang w:val="en-US" w:eastAsia="zh-CN"/>
              </w:rPr>
              <w:t>.</w:t>
            </w:r>
            <w:r>
              <w:rPr>
                <w:rFonts w:hint="eastAsia" w:ascii="仿宋_GB2312" w:hAnsi="仿宋_GB2312" w:eastAsia="仿宋_GB2312" w:cs="仿宋_GB2312"/>
                <w:color w:val="000000"/>
                <w:sz w:val="20"/>
                <w:szCs w:val="20"/>
                <w:highlight w:val="none"/>
              </w:rPr>
              <w:t>5</w:t>
            </w:r>
          </w:p>
        </w:tc>
        <w:tc>
          <w:tcPr>
            <w:tcW w:w="11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86</w:t>
            </w:r>
            <w:r>
              <w:rPr>
                <w:rFonts w:hint="eastAsia" w:ascii="仿宋_GB2312" w:hAnsi="仿宋_GB2312" w:eastAsia="仿宋_GB2312" w:cs="仿宋_GB2312"/>
                <w:color w:val="000000"/>
                <w:sz w:val="20"/>
                <w:szCs w:val="20"/>
                <w:highlight w:val="none"/>
                <w:lang w:val="en-US" w:eastAsia="zh-CN"/>
              </w:rPr>
              <w:t>.</w:t>
            </w:r>
            <w:r>
              <w:rPr>
                <w:rFonts w:hint="eastAsia" w:ascii="仿宋_GB2312" w:hAnsi="仿宋_GB2312" w:eastAsia="仿宋_GB2312" w:cs="仿宋_GB2312"/>
                <w:color w:val="000000"/>
                <w:sz w:val="20"/>
                <w:szCs w:val="20"/>
                <w:highlight w:val="none"/>
              </w:rPr>
              <w:t>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86</w:t>
            </w:r>
            <w:r>
              <w:rPr>
                <w:rFonts w:hint="eastAsia" w:ascii="仿宋_GB2312" w:hAnsi="仿宋_GB2312" w:eastAsia="仿宋_GB2312" w:cs="仿宋_GB2312"/>
                <w:color w:val="000000"/>
                <w:sz w:val="20"/>
                <w:szCs w:val="20"/>
                <w:highlight w:val="none"/>
                <w:lang w:val="en-US" w:eastAsia="zh-CN"/>
              </w:rPr>
              <w:t>.</w:t>
            </w:r>
            <w:r>
              <w:rPr>
                <w:rFonts w:hint="eastAsia" w:ascii="仿宋_GB2312" w:hAnsi="仿宋_GB2312" w:eastAsia="仿宋_GB2312" w:cs="仿宋_GB2312"/>
                <w:color w:val="000000"/>
                <w:sz w:val="20"/>
                <w:szCs w:val="20"/>
                <w:highlight w:val="none"/>
              </w:rPr>
              <w:t>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落实军休干部两个待遇，增强军休干部的荣誉感、归属感、获得感，提高军休服务管理水平</w:t>
            </w:r>
            <w:r>
              <w:rPr>
                <w:rFonts w:hint="eastAsia" w:ascii="仿宋_GB2312" w:hAnsi="仿宋_GB2312" w:eastAsia="仿宋_GB2312" w:cs="仿宋_GB2312"/>
                <w:color w:val="000000"/>
                <w:sz w:val="20"/>
                <w:szCs w:val="20"/>
                <w:highlight w:val="none"/>
              </w:rPr>
              <w:t>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各项待遇及时、足额落实，</w:t>
            </w:r>
            <w:r>
              <w:rPr>
                <w:rFonts w:hint="eastAsia" w:ascii="仿宋_GB2312" w:hAnsi="仿宋_GB2312" w:eastAsia="仿宋_GB2312" w:cs="仿宋_GB2312"/>
                <w:color w:val="000000"/>
                <w:sz w:val="20"/>
                <w:szCs w:val="20"/>
                <w:highlight w:val="none"/>
              </w:rPr>
              <w:t>军休干部生活质量得到提升，</w:t>
            </w:r>
            <w:r>
              <w:rPr>
                <w:rFonts w:hint="eastAsia" w:ascii="仿宋_GB2312" w:hAnsi="仿宋_GB2312" w:eastAsia="仿宋_GB2312" w:cs="仿宋_GB2312"/>
                <w:color w:val="000000"/>
                <w:sz w:val="20"/>
                <w:szCs w:val="20"/>
                <w:highlight w:val="none"/>
                <w:lang w:eastAsia="zh-CN"/>
              </w:rPr>
              <w:t>开展形式多样的军休活动，丰富军休干部精神文化生活，</w:t>
            </w:r>
            <w:r>
              <w:rPr>
                <w:rFonts w:hint="eastAsia" w:ascii="仿宋_GB2312" w:hAnsi="仿宋_GB2312" w:eastAsia="仿宋_GB2312" w:cs="仿宋_GB2312"/>
                <w:color w:val="000000"/>
                <w:sz w:val="20"/>
                <w:szCs w:val="20"/>
                <w:highlight w:val="none"/>
              </w:rPr>
              <w:t>服务管理水平提高</w:t>
            </w:r>
          </w:p>
        </w:tc>
      </w:tr>
      <w:tr>
        <w:tblPrEx>
          <w:tblCellMar>
            <w:top w:w="0" w:type="dxa"/>
            <w:left w:w="108" w:type="dxa"/>
            <w:bottom w:w="0" w:type="dxa"/>
            <w:right w:w="108" w:type="dxa"/>
          </w:tblCellMar>
        </w:tblPrEx>
        <w:trPr>
          <w:trHeight w:val="655" w:hRule="atLeast"/>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624"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领取待遇人数</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按军休干部人数发放</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不超过实际人数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24"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待遇覆盖率</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24"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待遇发放时间</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年底前发放到位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待遇发放及时、足额</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24"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经济成本指标</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发放标准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按相关政策文件发放</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24"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社会成本指标</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对社会发展无负面影响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24"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生态环境成本指标</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对生态环境无负面影响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77"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促进经济 发展</w:t>
            </w:r>
          </w:p>
        </w:tc>
        <w:tc>
          <w:tcPr>
            <w:tcW w:w="11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经济平稳 发展</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经济平稳 发展</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军休干部生活改善情况</w:t>
            </w:r>
          </w:p>
        </w:tc>
        <w:tc>
          <w:tcPr>
            <w:tcW w:w="11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有所改善</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军休干部生活质量有改善，两个待遇有效落实</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生态环境改善情况</w:t>
            </w:r>
          </w:p>
        </w:tc>
        <w:tc>
          <w:tcPr>
            <w:tcW w:w="11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有所改善</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实现可持续发展</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军休干部 满意度</w:t>
            </w:r>
          </w:p>
        </w:tc>
        <w:tc>
          <w:tcPr>
            <w:tcW w:w="11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≥95%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≥95%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37"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3-4</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5"/>
        <w:tblW w:w="9851" w:type="dxa"/>
        <w:jc w:val="center"/>
        <w:tblLayout w:type="autofit"/>
        <w:tblCellMar>
          <w:top w:w="0" w:type="dxa"/>
          <w:left w:w="108" w:type="dxa"/>
          <w:bottom w:w="0" w:type="dxa"/>
          <w:right w:w="108" w:type="dxa"/>
        </w:tblCellMar>
      </w:tblPr>
      <w:tblGrid>
        <w:gridCol w:w="1080"/>
        <w:gridCol w:w="1080"/>
        <w:gridCol w:w="1080"/>
        <w:gridCol w:w="1167"/>
        <w:gridCol w:w="1191"/>
        <w:gridCol w:w="1219"/>
        <w:gridCol w:w="743"/>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退役军人服务专项工作经费</w:t>
            </w:r>
          </w:p>
        </w:tc>
      </w:tr>
      <w:tr>
        <w:tblPrEx>
          <w:tblCellMar>
            <w:top w:w="0" w:type="dxa"/>
            <w:left w:w="108" w:type="dxa"/>
            <w:bottom w:w="0" w:type="dxa"/>
            <w:right w:w="108" w:type="dxa"/>
          </w:tblCellMar>
        </w:tblPrEx>
        <w:trPr>
          <w:trHeight w:val="330" w:hRule="atLeast"/>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岳阳市退役军人事务局</w:t>
            </w:r>
          </w:p>
        </w:tc>
        <w:tc>
          <w:tcPr>
            <w:tcW w:w="12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03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岳阳市退役军人服务中心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1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74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1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2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4.99</w:t>
            </w:r>
          </w:p>
        </w:tc>
        <w:tc>
          <w:tcPr>
            <w:tcW w:w="7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99.80%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9.98</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1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2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4.99</w:t>
            </w:r>
          </w:p>
        </w:tc>
        <w:tc>
          <w:tcPr>
            <w:tcW w:w="7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p>
        </w:tc>
        <w:tc>
          <w:tcPr>
            <w:tcW w:w="11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71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健全工作机制，进一步提升退役军人服务保障水平，引导广大退役军人在各领域、各行业建功立业。</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建档立卡、社保接续、优抚对象年度确认等工作开展顺利，服务水平有提升。</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2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7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各项工作开支数</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合理安排开支，不超过预算数</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厉行节约，未超过预算数</w:t>
            </w:r>
          </w:p>
        </w:tc>
        <w:tc>
          <w:tcPr>
            <w:tcW w:w="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04"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各项服务工作效率和服务质量</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有所提升</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有所提升</w:t>
            </w:r>
          </w:p>
        </w:tc>
        <w:tc>
          <w:tcPr>
            <w:tcW w:w="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5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资金使用时间</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年底前安排到位</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年底前安排到位</w:t>
            </w:r>
          </w:p>
        </w:tc>
        <w:tc>
          <w:tcPr>
            <w:tcW w:w="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经济成本指标</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各项工作开展所需费用</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未超过预算数</w:t>
            </w:r>
          </w:p>
        </w:tc>
        <w:tc>
          <w:tcPr>
            <w:tcW w:w="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社会成本指标</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保障退役军人合法权益，维护涉军群体稳定</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有所提升</w:t>
            </w:r>
          </w:p>
        </w:tc>
        <w:tc>
          <w:tcPr>
            <w:tcW w:w="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生态环境成本指标</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对自然环境无负面影响</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无负面影响</w:t>
            </w:r>
          </w:p>
        </w:tc>
        <w:tc>
          <w:tcPr>
            <w:tcW w:w="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各类设备更新升级</w:t>
            </w:r>
          </w:p>
        </w:tc>
        <w:tc>
          <w:tcPr>
            <w:tcW w:w="11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有序进行</w:t>
            </w:r>
          </w:p>
        </w:tc>
        <w:tc>
          <w:tcPr>
            <w:tcW w:w="1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在预算内合理安排资金，各项工作有序进行</w:t>
            </w:r>
          </w:p>
        </w:tc>
        <w:tc>
          <w:tcPr>
            <w:tcW w:w="7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维护涉军群体稳定，提升退役军人社会尊崇</w:t>
            </w:r>
          </w:p>
        </w:tc>
        <w:tc>
          <w:tcPr>
            <w:tcW w:w="11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有所提升</w:t>
            </w:r>
          </w:p>
        </w:tc>
        <w:tc>
          <w:tcPr>
            <w:tcW w:w="12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涉军群体稳定，退役军人合法权益得到保障</w:t>
            </w:r>
          </w:p>
        </w:tc>
        <w:tc>
          <w:tcPr>
            <w:tcW w:w="7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生态环境改善情况</w:t>
            </w:r>
          </w:p>
        </w:tc>
        <w:tc>
          <w:tcPr>
            <w:tcW w:w="11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有所改善</w:t>
            </w:r>
          </w:p>
        </w:tc>
        <w:tc>
          <w:tcPr>
            <w:tcW w:w="12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实现可持续发展</w:t>
            </w:r>
          </w:p>
        </w:tc>
        <w:tc>
          <w:tcPr>
            <w:tcW w:w="7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服务对象满意度</w:t>
            </w:r>
          </w:p>
        </w:tc>
        <w:tc>
          <w:tcPr>
            <w:tcW w:w="11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≥95%</w:t>
            </w:r>
          </w:p>
        </w:tc>
        <w:tc>
          <w:tcPr>
            <w:tcW w:w="12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≥95%</w:t>
            </w:r>
          </w:p>
        </w:tc>
        <w:tc>
          <w:tcPr>
            <w:tcW w:w="7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16" w:hRule="atLeast"/>
          <w:jc w:val="center"/>
        </w:trPr>
        <w:tc>
          <w:tcPr>
            <w:tcW w:w="6817"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99.98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3-5</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5"/>
        <w:tblW w:w="9851" w:type="dxa"/>
        <w:jc w:val="center"/>
        <w:tblLayout w:type="autofit"/>
        <w:tblCellMar>
          <w:top w:w="0" w:type="dxa"/>
          <w:left w:w="108" w:type="dxa"/>
          <w:bottom w:w="0" w:type="dxa"/>
          <w:right w:w="108" w:type="dxa"/>
        </w:tblCellMar>
      </w:tblPr>
      <w:tblGrid>
        <w:gridCol w:w="1080"/>
        <w:gridCol w:w="1080"/>
        <w:gridCol w:w="1080"/>
        <w:gridCol w:w="1167"/>
        <w:gridCol w:w="1191"/>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退役军人信访维稳工作经费　</w:t>
            </w:r>
          </w:p>
        </w:tc>
      </w:tr>
      <w:tr>
        <w:tblPrEx>
          <w:tblCellMar>
            <w:top w:w="0" w:type="dxa"/>
            <w:left w:w="108" w:type="dxa"/>
            <w:bottom w:w="0" w:type="dxa"/>
            <w:right w:w="108" w:type="dxa"/>
          </w:tblCellMar>
        </w:tblPrEx>
        <w:trPr>
          <w:trHeight w:val="352" w:hRule="atLeast"/>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岳阳市退役军人事务局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岳阳市退役军人服务中心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21.14</w:t>
            </w:r>
          </w:p>
        </w:tc>
        <w:tc>
          <w:tcPr>
            <w:tcW w:w="11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21.14</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20.91</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98.91%</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9.89</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11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19.77</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1.14</w:t>
            </w:r>
          </w:p>
        </w:tc>
        <w:tc>
          <w:tcPr>
            <w:tcW w:w="11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1.14</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1.14</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依法及时办理信访事项，推动诉求合理的解决问题到位，诉求无理的思想疏导到位，生活困难的帮扶救助到位，引导广大退役军人始终保持军人本色，在各领域各行业建功立业，始终做党和国家的坚定捍卫者，与党中央保持高度一致。</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坚持温馨服务，为退役军人提供法律援助服务，主动询问了解，有问题必解答，有诉求必回应，维护涉军群体稳定。</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做好日常信访工作</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预计全年接待信访人员约300人次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做好日常接访工作，推动息诉罢访</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18"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信访工作质量</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有所提升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信访工作质量有提升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信访工作资金使用时间</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年底前安排到位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规范使用信访经费</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社会成本指标</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对社会发展无负面影响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生态环境成本指标</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对自然环境无负面影响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经济成本指标</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信访维稳工作各项开支</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厉行节约，各项开支不超过预算数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推动息诉罢访，促进经济平稳发展</w:t>
            </w:r>
          </w:p>
        </w:tc>
        <w:tc>
          <w:tcPr>
            <w:tcW w:w="11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有所提升</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化解信访问题的能力不断提升</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依法及时做好信访维稳工作</w:t>
            </w:r>
          </w:p>
        </w:tc>
        <w:tc>
          <w:tcPr>
            <w:tcW w:w="11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有所提升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维护涉军群体稳定</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生态环境改善情况</w:t>
            </w:r>
          </w:p>
        </w:tc>
        <w:tc>
          <w:tcPr>
            <w:tcW w:w="11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有所改善</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实现可持续发展</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服务对象满意度</w:t>
            </w:r>
          </w:p>
        </w:tc>
        <w:tc>
          <w:tcPr>
            <w:tcW w:w="11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≥95%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≥95%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62"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99.89</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p>
    <w:p>
      <w:pPr>
        <w:pStyle w:val="2"/>
        <w:rPr>
          <w:rFonts w:hint="default"/>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3-6</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5"/>
        <w:tblW w:w="9851" w:type="dxa"/>
        <w:jc w:val="center"/>
        <w:tblLayout w:type="autofit"/>
        <w:tblCellMar>
          <w:top w:w="0" w:type="dxa"/>
          <w:left w:w="108" w:type="dxa"/>
          <w:bottom w:w="0" w:type="dxa"/>
          <w:right w:w="108" w:type="dxa"/>
        </w:tblCellMar>
      </w:tblPr>
      <w:tblGrid>
        <w:gridCol w:w="1080"/>
        <w:gridCol w:w="1080"/>
        <w:gridCol w:w="1080"/>
        <w:gridCol w:w="1167"/>
        <w:gridCol w:w="1191"/>
        <w:gridCol w:w="1134"/>
        <w:gridCol w:w="828"/>
        <w:gridCol w:w="873"/>
        <w:gridCol w:w="1418"/>
      </w:tblGrid>
      <w:tr>
        <w:tblPrEx>
          <w:tblCellMar>
            <w:top w:w="0" w:type="dxa"/>
            <w:left w:w="108" w:type="dxa"/>
            <w:bottom w:w="0" w:type="dxa"/>
            <w:right w:w="108" w:type="dxa"/>
          </w:tblCellMar>
        </w:tblPrEx>
        <w:trPr>
          <w:trHeight w:val="441"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退役军人志愿者服务支队专项经费　</w:t>
            </w:r>
          </w:p>
        </w:tc>
      </w:tr>
      <w:tr>
        <w:tblPrEx>
          <w:tblCellMar>
            <w:top w:w="0" w:type="dxa"/>
            <w:left w:w="108" w:type="dxa"/>
            <w:bottom w:w="0" w:type="dxa"/>
            <w:right w:w="108" w:type="dxa"/>
          </w:tblCellMar>
        </w:tblPrEx>
        <w:trPr>
          <w:trHeight w:val="284" w:hRule="atLeast"/>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岳阳市退役军人事务局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岳阳市退役军人服务中心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11.33</w:t>
            </w:r>
          </w:p>
        </w:tc>
        <w:tc>
          <w:tcPr>
            <w:tcW w:w="11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11.33</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11.31</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99.82%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9.98</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1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1</w:t>
            </w:r>
            <w:r>
              <w:rPr>
                <w:rFonts w:hint="eastAsia" w:ascii="仿宋_GB2312" w:hAnsi="仿宋_GB2312" w:eastAsia="仿宋_GB2312" w:cs="仿宋_GB2312"/>
                <w:color w:val="000000"/>
                <w:sz w:val="20"/>
                <w:szCs w:val="20"/>
                <w:highlight w:val="none"/>
                <w:lang w:val="en-US" w:eastAsia="zh-CN"/>
              </w:rPr>
              <w:t>.</w:t>
            </w:r>
            <w:r>
              <w:rPr>
                <w:rFonts w:hint="eastAsia" w:ascii="仿宋_GB2312" w:hAnsi="仿宋_GB2312" w:eastAsia="仿宋_GB2312" w:cs="仿宋_GB2312"/>
                <w:color w:val="000000"/>
                <w:sz w:val="20"/>
                <w:szCs w:val="20"/>
                <w:highlight w:val="none"/>
              </w:rPr>
              <w:t>3</w:t>
            </w:r>
            <w:r>
              <w:rPr>
                <w:rFonts w:hint="eastAsia" w:ascii="仿宋_GB2312" w:hAnsi="仿宋_GB2312" w:eastAsia="仿宋_GB2312" w:cs="仿宋_GB2312"/>
                <w:color w:val="000000"/>
                <w:sz w:val="20"/>
                <w:szCs w:val="20"/>
                <w:highlight w:val="none"/>
                <w:lang w:val="en-US" w:eastAsia="zh-CN"/>
              </w:rPr>
              <w:t>3</w:t>
            </w:r>
          </w:p>
        </w:tc>
        <w:tc>
          <w:tcPr>
            <w:tcW w:w="11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w:t>
            </w:r>
            <w:r>
              <w:rPr>
                <w:rFonts w:hint="eastAsia" w:ascii="仿宋_GB2312" w:hAnsi="仿宋_GB2312" w:eastAsia="仿宋_GB2312" w:cs="仿宋_GB2312"/>
                <w:color w:val="000000"/>
                <w:sz w:val="20"/>
                <w:szCs w:val="20"/>
                <w:highlight w:val="none"/>
                <w:lang w:val="en-US" w:eastAsia="zh-CN"/>
              </w:rPr>
              <w:t>.</w:t>
            </w:r>
            <w:r>
              <w:rPr>
                <w:rFonts w:hint="eastAsia" w:ascii="仿宋_GB2312" w:hAnsi="仿宋_GB2312" w:eastAsia="仿宋_GB2312" w:cs="仿宋_GB2312"/>
                <w:color w:val="000000"/>
                <w:sz w:val="20"/>
                <w:szCs w:val="20"/>
                <w:highlight w:val="none"/>
              </w:rPr>
              <w:t>3</w:t>
            </w:r>
            <w:r>
              <w:rPr>
                <w:rFonts w:hint="eastAsia" w:ascii="仿宋_GB2312" w:hAnsi="仿宋_GB2312" w:eastAsia="仿宋_GB2312" w:cs="仿宋_GB2312"/>
                <w:color w:val="000000"/>
                <w:sz w:val="20"/>
                <w:szCs w:val="20"/>
                <w:highlight w:val="none"/>
                <w:lang w:val="en-US" w:eastAsia="zh-CN"/>
              </w:rPr>
              <w:t>3</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1.33</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47"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88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围绕应急救援、乡村振兴、帮残助弱、治安防范、环境保护等方面开展志愿活动，使退役军人志愿者服务支队活动开展更加高效、高质量。</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投身扶危济困、服务大型活动、协助应急救援、参与社会治理等志愿服务项目</w:t>
            </w:r>
            <w:r>
              <w:rPr>
                <w:rFonts w:hint="eastAsia" w:ascii="仿宋_GB2312" w:hAnsi="仿宋_GB2312" w:eastAsia="仿宋_GB2312" w:cs="仿宋_GB2312"/>
                <w:color w:val="000000"/>
                <w:sz w:val="20"/>
                <w:szCs w:val="20"/>
                <w:highlight w:val="none"/>
                <w:lang w:eastAsia="zh-CN"/>
              </w:rPr>
              <w:t>，引导退役军人主动投身各行各业、各种形式的志愿服务活动。</w:t>
            </w:r>
          </w:p>
        </w:tc>
      </w:tr>
      <w:tr>
        <w:tblPrEx>
          <w:tblCellMar>
            <w:top w:w="0" w:type="dxa"/>
            <w:left w:w="108" w:type="dxa"/>
            <w:bottom w:w="0" w:type="dxa"/>
            <w:right w:w="108" w:type="dxa"/>
          </w:tblCellMar>
        </w:tblPrEx>
        <w:trPr>
          <w:trHeight w:val="495" w:hRule="atLeast"/>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default" w:ascii="仿宋_GB2312" w:hAnsi="仿宋_GB2312" w:eastAsia="仿宋_GB2312" w:cs="仿宋_GB2312"/>
                <w:color w:val="000000"/>
                <w:sz w:val="18"/>
                <w:szCs w:val="18"/>
                <w:highlight w:val="none"/>
                <w:lang w:val="en-US" w:eastAsia="zh-CN"/>
              </w:rPr>
              <w:t>开展志愿活动次数</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w:t>
            </w:r>
            <w:r>
              <w:rPr>
                <w:rFonts w:hint="default" w:ascii="仿宋_GB2312" w:hAnsi="仿宋_GB2312" w:eastAsia="仿宋_GB2312" w:cs="仿宋_GB2312"/>
                <w:color w:val="000000"/>
                <w:sz w:val="18"/>
                <w:szCs w:val="18"/>
                <w:highlight w:val="none"/>
                <w:lang w:val="en-US" w:eastAsia="zh-CN"/>
              </w:rPr>
              <w:t>8</w:t>
            </w:r>
            <w:r>
              <w:rPr>
                <w:rFonts w:hint="eastAsia" w:ascii="仿宋_GB2312" w:hAnsi="仿宋_GB2312" w:eastAsia="仿宋_GB2312" w:cs="仿宋_GB2312"/>
                <w:color w:val="000000"/>
                <w:sz w:val="18"/>
                <w:szCs w:val="18"/>
                <w:highlight w:val="none"/>
                <w:lang w:val="en-US" w:eastAsia="zh-CN"/>
              </w:rPr>
              <w:t>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全年主动投身各类志愿服务活动，</w:t>
            </w:r>
            <w:r>
              <w:rPr>
                <w:rFonts w:hint="default" w:ascii="仿宋_GB2312" w:hAnsi="仿宋_GB2312" w:eastAsia="仿宋_GB2312" w:cs="仿宋_GB2312"/>
                <w:color w:val="000000"/>
                <w:sz w:val="18"/>
                <w:szCs w:val="18"/>
                <w:highlight w:val="none"/>
                <w:lang w:val="en-US" w:eastAsia="zh-CN"/>
              </w:rPr>
              <w:t>超过8次</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743"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default" w:ascii="仿宋_GB2312" w:hAnsi="仿宋_GB2312" w:eastAsia="仿宋_GB2312" w:cs="仿宋_GB2312"/>
                <w:color w:val="000000"/>
                <w:sz w:val="18"/>
                <w:szCs w:val="18"/>
                <w:highlight w:val="none"/>
                <w:lang w:val="en-US" w:eastAsia="zh-CN"/>
              </w:rPr>
              <w:t>志愿活动质量</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default" w:ascii="仿宋_GB2312" w:hAnsi="仿宋_GB2312" w:eastAsia="仿宋_GB2312" w:cs="仿宋_GB2312"/>
                <w:color w:val="000000"/>
                <w:sz w:val="18"/>
                <w:szCs w:val="18"/>
                <w:highlight w:val="none"/>
                <w:lang w:val="en-US" w:eastAsia="zh-CN"/>
              </w:rPr>
              <w:t>有所提升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default" w:ascii="仿宋_GB2312" w:hAnsi="仿宋_GB2312" w:eastAsia="仿宋_GB2312" w:cs="仿宋_GB2312"/>
                <w:color w:val="000000"/>
                <w:sz w:val="18"/>
                <w:szCs w:val="18"/>
                <w:highlight w:val="none"/>
                <w:lang w:val="en-US" w:eastAsia="zh-CN"/>
              </w:rPr>
              <w:t>志愿活动质量得到提升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资金使用时间</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年底前安排到位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规范使用经费，年底前安排到位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02"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经济成本 指标</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default" w:ascii="仿宋_GB2312" w:hAnsi="仿宋_GB2312" w:eastAsia="仿宋_GB2312" w:cs="仿宋_GB2312"/>
                <w:color w:val="000000"/>
                <w:sz w:val="18"/>
                <w:szCs w:val="18"/>
                <w:highlight w:val="none"/>
                <w:lang w:val="en-US" w:eastAsia="zh-CN"/>
              </w:rPr>
              <w:t>活动开支</w:t>
            </w:r>
            <w:r>
              <w:rPr>
                <w:rFonts w:hint="eastAsia" w:ascii="仿宋_GB2312" w:hAnsi="仿宋_GB2312" w:eastAsia="仿宋_GB2312" w:cs="仿宋_GB2312"/>
                <w:color w:val="000000"/>
                <w:sz w:val="18"/>
                <w:szCs w:val="18"/>
                <w:highlight w:val="none"/>
                <w:lang w:val="en-US" w:eastAsia="zh-CN"/>
              </w:rPr>
              <w:t xml:space="preserve"> </w:t>
            </w:r>
            <w:r>
              <w:rPr>
                <w:rFonts w:hint="default" w:ascii="仿宋_GB2312" w:hAnsi="仿宋_GB2312" w:eastAsia="仿宋_GB2312" w:cs="仿宋_GB2312"/>
                <w:color w:val="000000"/>
                <w:sz w:val="18"/>
                <w:szCs w:val="18"/>
                <w:highlight w:val="none"/>
                <w:lang w:val="en-US" w:eastAsia="zh-CN"/>
              </w:rPr>
              <w:t>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按相关政策文件发放</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721"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社会成本指标</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18"/>
                <w:szCs w:val="18"/>
                <w:highlight w:val="none"/>
                <w:lang w:val="en-US" w:eastAsia="zh-CN"/>
              </w:rPr>
            </w:pPr>
            <w:r>
              <w:rPr>
                <w:rFonts w:hint="default" w:ascii="仿宋_GB2312" w:hAnsi="仿宋_GB2312" w:eastAsia="仿宋_GB2312" w:cs="仿宋_GB2312"/>
                <w:color w:val="000000"/>
                <w:sz w:val="18"/>
                <w:szCs w:val="18"/>
                <w:highlight w:val="none"/>
                <w:lang w:val="en-US" w:eastAsia="zh-CN"/>
              </w:rPr>
              <w:t>对社会发展</w:t>
            </w:r>
            <w:r>
              <w:rPr>
                <w:rFonts w:hint="eastAsia" w:ascii="仿宋_GB2312" w:hAnsi="仿宋_GB2312" w:eastAsia="仿宋_GB2312" w:cs="仿宋_GB2312"/>
                <w:color w:val="000000"/>
                <w:sz w:val="18"/>
                <w:szCs w:val="18"/>
                <w:highlight w:val="none"/>
                <w:lang w:val="en-US" w:eastAsia="zh-CN"/>
              </w:rPr>
              <w:t>无</w:t>
            </w:r>
            <w:r>
              <w:rPr>
                <w:rFonts w:hint="default" w:ascii="仿宋_GB2312" w:hAnsi="仿宋_GB2312" w:eastAsia="仿宋_GB2312" w:cs="仿宋_GB2312"/>
                <w:color w:val="000000"/>
                <w:sz w:val="18"/>
                <w:szCs w:val="18"/>
                <w:highlight w:val="none"/>
                <w:lang w:val="en-US" w:eastAsia="zh-CN"/>
              </w:rPr>
              <w:t>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53"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生态环境成本指标</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18"/>
                <w:szCs w:val="18"/>
                <w:highlight w:val="none"/>
                <w:lang w:val="en-US" w:eastAsia="zh-CN"/>
              </w:rPr>
            </w:pPr>
            <w:r>
              <w:rPr>
                <w:rFonts w:hint="default" w:ascii="仿宋_GB2312" w:hAnsi="仿宋_GB2312" w:eastAsia="仿宋_GB2312" w:cs="仿宋_GB2312"/>
                <w:color w:val="000000"/>
                <w:sz w:val="18"/>
                <w:szCs w:val="18"/>
                <w:highlight w:val="none"/>
                <w:lang w:val="en-US" w:eastAsia="zh-CN"/>
              </w:rPr>
              <w:t>对自然环境</w:t>
            </w:r>
            <w:r>
              <w:rPr>
                <w:rFonts w:hint="eastAsia" w:ascii="仿宋_GB2312" w:hAnsi="仿宋_GB2312" w:eastAsia="仿宋_GB2312" w:cs="仿宋_GB2312"/>
                <w:color w:val="000000"/>
                <w:sz w:val="18"/>
                <w:szCs w:val="18"/>
                <w:highlight w:val="none"/>
                <w:lang w:val="en-US" w:eastAsia="zh-CN"/>
              </w:rPr>
              <w:t>无</w:t>
            </w:r>
            <w:r>
              <w:rPr>
                <w:rFonts w:hint="default" w:ascii="仿宋_GB2312" w:hAnsi="仿宋_GB2312" w:eastAsia="仿宋_GB2312" w:cs="仿宋_GB2312"/>
                <w:color w:val="000000"/>
                <w:sz w:val="18"/>
                <w:szCs w:val="18"/>
                <w:highlight w:val="none"/>
                <w:lang w:val="en-US" w:eastAsia="zh-CN"/>
              </w:rPr>
              <w:t>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促进经济 发展</w:t>
            </w:r>
          </w:p>
        </w:tc>
        <w:tc>
          <w:tcPr>
            <w:tcW w:w="11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经济平稳 发展</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经济平稳 发展</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引导广大退役军人主动投身志愿服务活动</w:t>
            </w:r>
          </w:p>
        </w:tc>
        <w:tc>
          <w:tcPr>
            <w:tcW w:w="11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default" w:ascii="仿宋_GB2312" w:hAnsi="仿宋_GB2312" w:eastAsia="仿宋_GB2312" w:cs="仿宋_GB2312"/>
                <w:color w:val="000000"/>
                <w:sz w:val="18"/>
                <w:szCs w:val="18"/>
                <w:highlight w:val="none"/>
                <w:lang w:val="en-US" w:eastAsia="zh-CN"/>
              </w:rPr>
              <w:t>有所提升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退役军人在服务社会、奉献社会中赢得社会尊崇、彰显自身价值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88"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生态环境改善情况</w:t>
            </w:r>
          </w:p>
        </w:tc>
        <w:tc>
          <w:tcPr>
            <w:tcW w:w="11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有所改善</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有所改善</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36"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20"/>
                <w:szCs w:val="20"/>
                <w:highlight w:val="none"/>
              </w:rPr>
              <w:t>服务对象</w:t>
            </w:r>
            <w:r>
              <w:rPr>
                <w:rFonts w:hint="eastAsia" w:ascii="仿宋_GB2312" w:hAnsi="仿宋_GB2312" w:eastAsia="仿宋_GB2312" w:cs="仿宋_GB2312"/>
                <w:color w:val="000000"/>
                <w:sz w:val="18"/>
                <w:szCs w:val="18"/>
                <w:highlight w:val="none"/>
                <w:lang w:val="en-US" w:eastAsia="zh-CN"/>
              </w:rPr>
              <w:t>满意度</w:t>
            </w:r>
          </w:p>
        </w:tc>
        <w:tc>
          <w:tcPr>
            <w:tcW w:w="11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≥95%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≥95%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49"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99.98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bookmarkStart w:id="0" w:name="_GoBack"/>
      <w:bookmarkEnd w:id="0"/>
    </w:p>
    <w:sectPr>
      <w:pgSz w:w="11906" w:h="16838"/>
      <w:pgMar w:top="1162" w:right="1800" w:bottom="1162"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ED2FB5"/>
    <w:multiLevelType w:val="singleLevel"/>
    <w:tmpl w:val="BCED2FB5"/>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86344"/>
    <w:rsid w:val="0E7F65BA"/>
    <w:rsid w:val="1EEF983A"/>
    <w:rsid w:val="25CE153A"/>
    <w:rsid w:val="2BFF0A35"/>
    <w:rsid w:val="2DDE62E1"/>
    <w:rsid w:val="33FED74C"/>
    <w:rsid w:val="35E749A4"/>
    <w:rsid w:val="3B5F0877"/>
    <w:rsid w:val="3B760069"/>
    <w:rsid w:val="3DEE92A3"/>
    <w:rsid w:val="3E7379E5"/>
    <w:rsid w:val="3FE19D8D"/>
    <w:rsid w:val="3FF721E5"/>
    <w:rsid w:val="41D7EB96"/>
    <w:rsid w:val="4B495E49"/>
    <w:rsid w:val="4EFF009C"/>
    <w:rsid w:val="4F9F6447"/>
    <w:rsid w:val="4FF9B7A5"/>
    <w:rsid w:val="55951AFD"/>
    <w:rsid w:val="56C2FE1A"/>
    <w:rsid w:val="56DF1232"/>
    <w:rsid w:val="57E79ACB"/>
    <w:rsid w:val="59886344"/>
    <w:rsid w:val="5AFA377E"/>
    <w:rsid w:val="5AFCD415"/>
    <w:rsid w:val="5B5583B5"/>
    <w:rsid w:val="5BB3D076"/>
    <w:rsid w:val="5BF3CF6D"/>
    <w:rsid w:val="5BFF6C29"/>
    <w:rsid w:val="5DEFB16F"/>
    <w:rsid w:val="5FBBAD38"/>
    <w:rsid w:val="5FDB6EAD"/>
    <w:rsid w:val="5FFFCC7D"/>
    <w:rsid w:val="61578B2F"/>
    <w:rsid w:val="67AF2845"/>
    <w:rsid w:val="67FF7AEE"/>
    <w:rsid w:val="6BFF225B"/>
    <w:rsid w:val="6CFFECEC"/>
    <w:rsid w:val="6DFD4E3C"/>
    <w:rsid w:val="6E7EEE2D"/>
    <w:rsid w:val="6F3346FF"/>
    <w:rsid w:val="6FB2F9F9"/>
    <w:rsid w:val="6FFB7FE7"/>
    <w:rsid w:val="6FFED669"/>
    <w:rsid w:val="6FFFA62B"/>
    <w:rsid w:val="726ED762"/>
    <w:rsid w:val="737E9420"/>
    <w:rsid w:val="76D60734"/>
    <w:rsid w:val="77EA1AEA"/>
    <w:rsid w:val="77FB2A45"/>
    <w:rsid w:val="78FFD671"/>
    <w:rsid w:val="7977666E"/>
    <w:rsid w:val="79FB9455"/>
    <w:rsid w:val="7ABFDC57"/>
    <w:rsid w:val="7AFD3208"/>
    <w:rsid w:val="7BDDF28E"/>
    <w:rsid w:val="7BFFE061"/>
    <w:rsid w:val="7DFFE413"/>
    <w:rsid w:val="7ECEC59C"/>
    <w:rsid w:val="7EDE28D8"/>
    <w:rsid w:val="7F463827"/>
    <w:rsid w:val="7F5AEAD4"/>
    <w:rsid w:val="7F7B027D"/>
    <w:rsid w:val="7F7DF0F7"/>
    <w:rsid w:val="7FAF196B"/>
    <w:rsid w:val="7FC3F81E"/>
    <w:rsid w:val="7FCE123A"/>
    <w:rsid w:val="7FD67846"/>
    <w:rsid w:val="7FF7D74E"/>
    <w:rsid w:val="7FFA2D6F"/>
    <w:rsid w:val="7FFB6383"/>
    <w:rsid w:val="7FFEAF9D"/>
    <w:rsid w:val="8F3B0BEF"/>
    <w:rsid w:val="ABE621DC"/>
    <w:rsid w:val="ACFE25C1"/>
    <w:rsid w:val="AFBFB94C"/>
    <w:rsid w:val="B17E2EA2"/>
    <w:rsid w:val="B52594D4"/>
    <w:rsid w:val="B7760EF7"/>
    <w:rsid w:val="BDDF6CDC"/>
    <w:rsid w:val="BE9A3556"/>
    <w:rsid w:val="BFB3A3B2"/>
    <w:rsid w:val="BFB9C7B2"/>
    <w:rsid w:val="C3F38F98"/>
    <w:rsid w:val="C9F5DB98"/>
    <w:rsid w:val="CFFE16F6"/>
    <w:rsid w:val="D3FF46C3"/>
    <w:rsid w:val="D94FB782"/>
    <w:rsid w:val="D9EE2A72"/>
    <w:rsid w:val="DB7B3A06"/>
    <w:rsid w:val="DBFF1DB4"/>
    <w:rsid w:val="DCDF8871"/>
    <w:rsid w:val="DDEF870D"/>
    <w:rsid w:val="DEFFF2EE"/>
    <w:rsid w:val="DF5D097E"/>
    <w:rsid w:val="DFBFB9FE"/>
    <w:rsid w:val="DFDF0E44"/>
    <w:rsid w:val="DFEB22DE"/>
    <w:rsid w:val="DFEF4F73"/>
    <w:rsid w:val="DFEF884A"/>
    <w:rsid w:val="DFFDA777"/>
    <w:rsid w:val="E77F3F3D"/>
    <w:rsid w:val="E7F61535"/>
    <w:rsid w:val="EA9DCA46"/>
    <w:rsid w:val="EB5CEB8D"/>
    <w:rsid w:val="EEF7534E"/>
    <w:rsid w:val="EEFD4607"/>
    <w:rsid w:val="EFAF4612"/>
    <w:rsid w:val="EFBE7310"/>
    <w:rsid w:val="EFFD0C67"/>
    <w:rsid w:val="EFFD60F5"/>
    <w:rsid w:val="EFFE889F"/>
    <w:rsid w:val="EFFF07A5"/>
    <w:rsid w:val="F77F1BAB"/>
    <w:rsid w:val="F7ACFE51"/>
    <w:rsid w:val="F7BCE425"/>
    <w:rsid w:val="F7BDBAF1"/>
    <w:rsid w:val="F7C7C1E2"/>
    <w:rsid w:val="F7DFA521"/>
    <w:rsid w:val="FA7CDD66"/>
    <w:rsid w:val="FEFDA6C7"/>
    <w:rsid w:val="FF6F498D"/>
    <w:rsid w:val="FF7E47FC"/>
    <w:rsid w:val="FF7E5F27"/>
    <w:rsid w:val="FF9762B2"/>
    <w:rsid w:val="FF97D0D1"/>
    <w:rsid w:val="FFB5060E"/>
    <w:rsid w:val="FFBD4F08"/>
    <w:rsid w:val="FFBDAB2A"/>
    <w:rsid w:val="FFBF3FBB"/>
    <w:rsid w:val="FFDBE104"/>
    <w:rsid w:val="FFDE95BE"/>
    <w:rsid w:val="FFEE6980"/>
    <w:rsid w:val="FFEE710B"/>
    <w:rsid w:val="FFFB3BA5"/>
    <w:rsid w:val="FFFBC4BF"/>
    <w:rsid w:val="FFFF00C5"/>
    <w:rsid w:val="FFFF2327"/>
    <w:rsid w:val="FFFFB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after="120"/>
    </w:p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Normal (Web)"/>
    <w:basedOn w:val="1"/>
    <w:qFormat/>
    <w:uiPriority w:val="0"/>
    <w:pPr>
      <w:jc w:val="left"/>
    </w:pPr>
    <w:rPr>
      <w:rFonts w:cs="Times New Roman"/>
      <w:kern w:val="0"/>
      <w:sz w:val="24"/>
    </w:rPr>
  </w:style>
  <w:style w:type="paragraph" w:customStyle="1" w:styleId="7">
    <w:name w:val="列出段落1"/>
    <w:basedOn w:val="1"/>
    <w:qFormat/>
    <w:uiPriority w:val="34"/>
    <w:pPr>
      <w:ind w:firstLine="420" w:firstLineChars="200"/>
    </w:pPr>
  </w:style>
  <w:style w:type="paragraph" w:styleId="8">
    <w:name w:val="List Paragraph"/>
    <w:basedOn w:val="1"/>
    <w:qFormat/>
    <w:uiPriority w:val="99"/>
    <w:pPr>
      <w:ind w:firstLine="420" w:firstLineChars="200"/>
    </w:pPr>
    <w:rPr>
      <w:rFonts w:ascii="Calibri" w:hAnsi="Calibri"/>
      <w:szCs w:val="22"/>
    </w:rPr>
  </w:style>
  <w:style w:type="character" w:customStyle="1" w:styleId="9">
    <w:name w:val="font11"/>
    <w:basedOn w:val="6"/>
    <w:qFormat/>
    <w:uiPriority w:val="0"/>
    <w:rPr>
      <w:rFonts w:hint="default" w:ascii="仿宋_GB2312" w:eastAsia="仿宋_GB2312" w:cs="仿宋_GB2312"/>
      <w:color w:val="000000"/>
      <w:sz w:val="24"/>
      <w:szCs w:val="24"/>
      <w:u w:val="none"/>
    </w:rPr>
  </w:style>
  <w:style w:type="paragraph" w:customStyle="1" w:styleId="10">
    <w:name w:val="Table Text"/>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2024-03-20T16:36:00Z</dcterms:created>
  <dc:creator>Administrator</dc:creator>
  <cp:lastModifiedBy>kylin</cp:lastModifiedBy>
  <cp:lastPrinted>2024-06-28T23:44:00Z</cp:lastPrinted>
  <dcterms:modified xsi:type="dcterms:W3CDTF">2024-09-24T15:22:33Z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6182D3A10D564617983F46DEE354AEAF</vt:lpwstr>
  </property>
</Properties>
</file>