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C6B6E">
      <w:pPr>
        <w:pStyle w:val="13"/>
        <w:jc w:val="center"/>
        <w:rPr>
          <w:sz w:val="56"/>
          <w:szCs w:val="56"/>
        </w:rPr>
      </w:pPr>
    </w:p>
    <w:p w14:paraId="222316CF">
      <w:pPr>
        <w:pStyle w:val="13"/>
        <w:jc w:val="center"/>
        <w:rPr>
          <w:sz w:val="56"/>
          <w:szCs w:val="56"/>
        </w:rPr>
      </w:pPr>
    </w:p>
    <w:p w14:paraId="2420F22F">
      <w:pPr>
        <w:pStyle w:val="13"/>
        <w:jc w:val="center"/>
        <w:rPr>
          <w:sz w:val="84"/>
          <w:szCs w:val="84"/>
        </w:rPr>
      </w:pPr>
    </w:p>
    <w:p w14:paraId="12762458">
      <w:pPr>
        <w:pStyle w:val="13"/>
        <w:jc w:val="center"/>
        <w:rPr>
          <w:sz w:val="84"/>
          <w:szCs w:val="84"/>
        </w:rPr>
      </w:pPr>
    </w:p>
    <w:p w14:paraId="751E301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4DEAA3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岳阳市统计局</w:t>
      </w:r>
      <w:r>
        <w:rPr>
          <w:rFonts w:hint="eastAsia" w:ascii="方正小标宋_GBK" w:hAnsi="方正小标宋_GBK" w:eastAsia="方正小标宋_GBK" w:cs="方正小标宋_GBK"/>
          <w:sz w:val="84"/>
          <w:szCs w:val="84"/>
        </w:rPr>
        <w:t>部门决算</w:t>
      </w:r>
    </w:p>
    <w:p w14:paraId="43F32E1F">
      <w:pPr>
        <w:pStyle w:val="13"/>
        <w:jc w:val="center"/>
        <w:rPr>
          <w:rFonts w:hint="eastAsia" w:ascii="方正小标宋_GBK" w:hAnsi="方正小标宋_GBK" w:eastAsia="方正小标宋_GBK" w:cs="方正小标宋_GBK"/>
          <w:sz w:val="56"/>
          <w:szCs w:val="56"/>
        </w:rPr>
      </w:pPr>
    </w:p>
    <w:p w14:paraId="22979DB9">
      <w:pPr>
        <w:pStyle w:val="13"/>
        <w:jc w:val="center"/>
        <w:rPr>
          <w:sz w:val="56"/>
          <w:szCs w:val="56"/>
        </w:rPr>
      </w:pPr>
    </w:p>
    <w:p w14:paraId="54E750BC">
      <w:pPr>
        <w:pStyle w:val="13"/>
        <w:jc w:val="center"/>
        <w:rPr>
          <w:sz w:val="56"/>
          <w:szCs w:val="56"/>
        </w:rPr>
      </w:pPr>
    </w:p>
    <w:p w14:paraId="2E773F52">
      <w:pPr>
        <w:pStyle w:val="13"/>
        <w:jc w:val="center"/>
        <w:rPr>
          <w:sz w:val="56"/>
          <w:szCs w:val="56"/>
        </w:rPr>
      </w:pPr>
    </w:p>
    <w:p w14:paraId="42F0CCD5">
      <w:pPr>
        <w:pStyle w:val="13"/>
        <w:jc w:val="center"/>
        <w:rPr>
          <w:sz w:val="32"/>
          <w:szCs w:val="32"/>
        </w:rPr>
      </w:pPr>
    </w:p>
    <w:p w14:paraId="239AE0EF">
      <w:pPr>
        <w:pStyle w:val="13"/>
        <w:jc w:val="center"/>
        <w:rPr>
          <w:sz w:val="32"/>
          <w:szCs w:val="32"/>
        </w:rPr>
      </w:pPr>
    </w:p>
    <w:p w14:paraId="0C8160E2">
      <w:pPr>
        <w:pStyle w:val="13"/>
        <w:jc w:val="center"/>
        <w:rPr>
          <w:sz w:val="32"/>
          <w:szCs w:val="32"/>
        </w:rPr>
      </w:pPr>
    </w:p>
    <w:p w14:paraId="23348D64">
      <w:pPr>
        <w:pStyle w:val="13"/>
        <w:spacing w:line="540" w:lineRule="exact"/>
        <w:jc w:val="both"/>
        <w:rPr>
          <w:sz w:val="56"/>
          <w:szCs w:val="56"/>
        </w:rPr>
      </w:pPr>
    </w:p>
    <w:p w14:paraId="000809B3">
      <w:pPr>
        <w:pStyle w:val="13"/>
        <w:spacing w:line="500" w:lineRule="exact"/>
        <w:jc w:val="both"/>
        <w:rPr>
          <w:b/>
          <w:sz w:val="36"/>
          <w:szCs w:val="28"/>
        </w:rPr>
      </w:pPr>
    </w:p>
    <w:p w14:paraId="23696236">
      <w:pPr>
        <w:pStyle w:val="13"/>
        <w:spacing w:line="500" w:lineRule="exact"/>
        <w:jc w:val="center"/>
        <w:rPr>
          <w:rFonts w:hint="eastAsia"/>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5CFC1E4C">
      <w:pPr>
        <w:pStyle w:val="13"/>
        <w:spacing w:line="500" w:lineRule="exact"/>
        <w:jc w:val="center"/>
        <w:rPr>
          <w:rFonts w:hint="eastAsia"/>
          <w:b/>
          <w:sz w:val="36"/>
          <w:szCs w:val="28"/>
        </w:rPr>
      </w:pPr>
    </w:p>
    <w:p w14:paraId="5E24BFAF">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岳阳市统计局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5C390883">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96B74E6">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2C69E7E">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F145412">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01E3CAF">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E9956F3">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EBE82BE">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C3CB403">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6C26D05">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C19DE31">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F38C2BF">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7E12140">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8838A6A">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06B368A">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ADA3FF9">
      <w:pPr>
        <w:keepNext w:val="0"/>
        <w:keepLines w:val="0"/>
        <w:pageBreakBefore w:val="0"/>
        <w:widowControl w:val="0"/>
        <w:kinsoku/>
        <w:wordWrap/>
        <w:overflowPunct/>
        <w:topLinePunct w:val="0"/>
        <w:bidi w:val="0"/>
        <w:snapToGrid/>
        <w:spacing w:line="60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9B9E30E">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B80FAF1">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3E64870">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583C2CC">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3AC8EBF">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37E095B1">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1B3F5728">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3AC2FD8">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72A01001">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2D626088">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131316D">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704895F">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7BE24A9">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86393B5">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eastAsia="zh-CN"/>
        </w:rPr>
      </w:pPr>
      <w:bookmarkStart w:id="0" w:name="_GoBack"/>
      <w:bookmarkEnd w:id="0"/>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70AF8C6">
      <w:pPr>
        <w:pStyle w:val="13"/>
        <w:jc w:val="center"/>
        <w:rPr>
          <w:rFonts w:hint="eastAsia" w:ascii="方正小标宋_GBK" w:hAnsi="方正小标宋_GBK" w:eastAsia="方正小标宋_GBK" w:cs="方正小标宋_GBK"/>
          <w:sz w:val="84"/>
          <w:szCs w:val="84"/>
        </w:rPr>
      </w:pPr>
    </w:p>
    <w:p w14:paraId="2808B393">
      <w:pPr>
        <w:pStyle w:val="13"/>
        <w:jc w:val="center"/>
        <w:rPr>
          <w:rFonts w:hint="eastAsia" w:ascii="方正小标宋_GBK" w:hAnsi="方正小标宋_GBK" w:eastAsia="方正小标宋_GBK" w:cs="方正小标宋_GBK"/>
          <w:sz w:val="84"/>
          <w:szCs w:val="84"/>
        </w:rPr>
      </w:pPr>
    </w:p>
    <w:p w14:paraId="0866BF61">
      <w:pPr>
        <w:pStyle w:val="13"/>
        <w:jc w:val="center"/>
        <w:rPr>
          <w:rFonts w:hint="eastAsia" w:ascii="方正小标宋_GBK" w:hAnsi="方正小标宋_GBK" w:eastAsia="方正小标宋_GBK" w:cs="方正小标宋_GBK"/>
          <w:sz w:val="84"/>
          <w:szCs w:val="84"/>
        </w:rPr>
      </w:pPr>
    </w:p>
    <w:p w14:paraId="493574E3">
      <w:pPr>
        <w:pStyle w:val="13"/>
        <w:jc w:val="center"/>
        <w:rPr>
          <w:rFonts w:hint="eastAsia" w:ascii="方正小标宋_GBK" w:hAnsi="方正小标宋_GBK" w:eastAsia="方正小标宋_GBK" w:cs="方正小标宋_GBK"/>
          <w:sz w:val="84"/>
          <w:szCs w:val="84"/>
        </w:rPr>
      </w:pPr>
    </w:p>
    <w:p w14:paraId="270CF1FE">
      <w:pPr>
        <w:pStyle w:val="13"/>
        <w:jc w:val="center"/>
        <w:rPr>
          <w:rFonts w:hint="eastAsia" w:ascii="方正小标宋_GBK" w:hAnsi="方正小标宋_GBK" w:eastAsia="方正小标宋_GBK" w:cs="方正小标宋_GBK"/>
          <w:sz w:val="84"/>
          <w:szCs w:val="84"/>
        </w:rPr>
      </w:pPr>
    </w:p>
    <w:p w14:paraId="21A1E29F">
      <w:pPr>
        <w:pStyle w:val="13"/>
        <w:jc w:val="center"/>
        <w:rPr>
          <w:rFonts w:hint="eastAsia" w:ascii="方正小标宋_GBK" w:hAnsi="方正小标宋_GBK" w:eastAsia="方正小标宋_GBK" w:cs="方正小标宋_GBK"/>
          <w:sz w:val="84"/>
          <w:szCs w:val="84"/>
        </w:rPr>
      </w:pPr>
    </w:p>
    <w:p w14:paraId="47334C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C55295F">
      <w:pPr>
        <w:pStyle w:val="13"/>
        <w:jc w:val="center"/>
        <w:rPr>
          <w:rFonts w:hint="eastAsia" w:ascii="方正小标宋_GBK" w:hAnsi="方正小标宋_GBK" w:eastAsia="方正小标宋_GBK" w:cs="方正小标宋_GBK"/>
          <w:sz w:val="84"/>
          <w:szCs w:val="84"/>
        </w:rPr>
      </w:pPr>
    </w:p>
    <w:p w14:paraId="05E8FF94">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岳阳市统计局部门</w:t>
      </w:r>
      <w:r>
        <w:rPr>
          <w:rFonts w:hint="eastAsia" w:ascii="方正小标宋_GBK" w:hAnsi="方正小标宋_GBK" w:eastAsia="方正小标宋_GBK" w:cs="方正小标宋_GBK"/>
          <w:sz w:val="84"/>
          <w:szCs w:val="84"/>
        </w:rPr>
        <w:t>概况</w:t>
      </w:r>
    </w:p>
    <w:p w14:paraId="626CC42D">
      <w:pPr>
        <w:pStyle w:val="7"/>
        <w:rPr>
          <w:rFonts w:hint="eastAsia" w:ascii="方正小标宋_GBK" w:hAnsi="方正小标宋_GBK" w:eastAsia="方正小标宋_GBK" w:cs="方正小标宋_GBK"/>
          <w:sz w:val="84"/>
          <w:szCs w:val="84"/>
        </w:rPr>
      </w:pPr>
    </w:p>
    <w:p w14:paraId="4FF82465">
      <w:pPr>
        <w:pStyle w:val="3"/>
        <w:rPr>
          <w:rFonts w:hint="eastAsia" w:ascii="方正小标宋_GBK" w:hAnsi="方正小标宋_GBK" w:eastAsia="方正小标宋_GBK" w:cs="方正小标宋_GBK"/>
          <w:sz w:val="84"/>
          <w:szCs w:val="84"/>
        </w:rPr>
      </w:pPr>
    </w:p>
    <w:p w14:paraId="72D37485">
      <w:pPr>
        <w:rPr>
          <w:rFonts w:hint="eastAsia" w:ascii="方正小标宋_GBK" w:hAnsi="方正小标宋_GBK" w:eastAsia="方正小标宋_GBK" w:cs="方正小标宋_GBK"/>
          <w:sz w:val="84"/>
          <w:szCs w:val="84"/>
        </w:rPr>
      </w:pPr>
    </w:p>
    <w:p w14:paraId="30485703">
      <w:pPr>
        <w:pStyle w:val="7"/>
        <w:rPr>
          <w:rFonts w:hint="eastAsia" w:ascii="方正小标宋_GBK" w:hAnsi="方正小标宋_GBK" w:eastAsia="方正小标宋_GBK" w:cs="方正小标宋_GBK"/>
          <w:sz w:val="84"/>
          <w:szCs w:val="84"/>
        </w:rPr>
      </w:pPr>
    </w:p>
    <w:p w14:paraId="167AC9B4">
      <w:pPr>
        <w:pStyle w:val="3"/>
        <w:rPr>
          <w:rFonts w:hint="eastAsia" w:ascii="方正小标宋_GBK" w:hAnsi="方正小标宋_GBK" w:eastAsia="方正小标宋_GBK" w:cs="方正小标宋_GBK"/>
          <w:sz w:val="84"/>
          <w:szCs w:val="84"/>
        </w:rPr>
      </w:pPr>
    </w:p>
    <w:p w14:paraId="1CC4A3AC">
      <w:pPr>
        <w:pStyle w:val="14"/>
        <w:numPr>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122D56FD">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（一）贯彻执行国家、省统计工作的方针、政策和统计法律、法规，完成国家、省统计调查任务;检查监督统计法规的实施情况，查处各类统计违法行为。</w:t>
      </w:r>
    </w:p>
    <w:p w14:paraId="7A446A5A">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（二）制定并组织实施全市统计改革和统计现代化建设规划及统计调查计划;建立健全全市国民经济核算体系和统计指标体系。</w:t>
      </w:r>
    </w:p>
    <w:p w14:paraId="3A57BCA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指导和协调全市统计业务工作，组织开展全市有关专项调查；审核市直各有关部门的统计调查计划及其调查方案；根据国务院及省人民政府的统一部署，组织实施全市人口普查、经济普查、农业普查等重大国情国力普查，汇总、整理和提供有关市情市力方面的基础统计数据。</w:t>
      </w:r>
    </w:p>
    <w:p w14:paraId="6A6A910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为市委、市人民政府制订政策、编制国民经济和社会发展规划提供统计资料，并对全市国民经济、科技进步和社会发展等情况进行统计分析、统计预测、统计检查和监督，向市委、市人民政府及其有关部门提供统计信息和咨询建议。</w:t>
      </w:r>
    </w:p>
    <w:p w14:paraId="72107FC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（五）统一核定、管理、公布全市经济、社会、科技的基本统计资料，定期发布全市国民经济和社会发展情况统计公报以及有关普查和专项调查公报;发布社会经济统计信息。</w:t>
      </w:r>
    </w:p>
    <w:p w14:paraId="7FFDEE2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（六）建立健全和管理全市统计信息自动化系统和统计数据库体系;指导各基层单位加强统计基础建设。</w:t>
      </w:r>
    </w:p>
    <w:p w14:paraId="6EF9694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（七）协助有关部门承办全市统计技术资格考试和职称评审有关工作;组织指导全市统计科研、统计教育、统计宣传工作。</w:t>
      </w:r>
    </w:p>
    <w:p w14:paraId="39310939">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（八）负责统一管理全市民情民意调查工作；做好调查方案的设计工作，组织好每一项调查任务的完成，并写出调查分析报告。</w:t>
      </w:r>
    </w:p>
    <w:p w14:paraId="0F2BF5C9">
      <w:pPr>
        <w:widowControl/>
        <w:spacing w:line="600" w:lineRule="exact"/>
        <w:ind w:firstLine="640" w:firstLineChars="200"/>
        <w:rPr>
          <w:rFonts w:hint="eastAsia" w:ascii="宋体" w:hAnsi="宋体"/>
          <w:bCs/>
          <w:kern w:val="0"/>
          <w:sz w:val="32"/>
          <w:szCs w:val="32"/>
        </w:rPr>
      </w:pPr>
      <w:r>
        <w:rPr>
          <w:rFonts w:hint="eastAsia" w:ascii="Times New Roman" w:hAnsi="Times New Roman" w:eastAsia="仿宋_GB2312" w:cs="仿宋_GB2312"/>
          <w:bCs/>
          <w:kern w:val="0"/>
          <w:sz w:val="32"/>
          <w:szCs w:val="32"/>
        </w:rPr>
        <w:t>（九）承办市委、市人民政府和上级主管部门交办的其他事项。</w:t>
      </w:r>
    </w:p>
    <w:p w14:paraId="7CEEE2D7">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AF1DC4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（一）内设机构设置。岳阳市统计局</w:t>
      </w:r>
      <w:r>
        <w:rPr>
          <w:rFonts w:hint="eastAsia" w:ascii="Times New Roman" w:hAnsi="Times New Roman" w:eastAsia="仿宋_GB2312" w:cs="仿宋_GB2312"/>
          <w:bCs/>
          <w:kern w:val="0"/>
          <w:sz w:val="32"/>
          <w:szCs w:val="32"/>
          <w:lang w:eastAsia="zh-CN"/>
        </w:rPr>
        <w:t>单位</w:t>
      </w:r>
      <w:r>
        <w:rPr>
          <w:rFonts w:hint="eastAsia" w:ascii="Times New Roman" w:hAnsi="Times New Roman" w:eastAsia="仿宋_GB2312" w:cs="仿宋_GB2312"/>
          <w:bCs/>
          <w:kern w:val="0"/>
          <w:sz w:val="32"/>
          <w:szCs w:val="32"/>
        </w:rPr>
        <w:t>内设机构包括：办公室、统计执法监督科（岳阳市统计执法监督局）、综合统计与经济研究室、国民经济核算</w:t>
      </w:r>
      <w:r>
        <w:rPr>
          <w:rFonts w:hint="eastAsia" w:ascii="Times New Roman" w:hAnsi="Times New Roman" w:eastAsia="仿宋_GB2312" w:cs="仿宋_GB2312"/>
          <w:bCs/>
          <w:kern w:val="0"/>
          <w:sz w:val="32"/>
          <w:szCs w:val="32"/>
          <w:lang w:eastAsia="zh-CN"/>
        </w:rPr>
        <w:t>统计</w:t>
      </w:r>
      <w:r>
        <w:rPr>
          <w:rFonts w:hint="eastAsia" w:ascii="Times New Roman" w:hAnsi="Times New Roman" w:eastAsia="仿宋_GB2312" w:cs="仿宋_GB2312"/>
          <w:bCs/>
          <w:kern w:val="0"/>
          <w:sz w:val="32"/>
          <w:szCs w:val="32"/>
        </w:rPr>
        <w:t>科、工业统计科、能源统计科、投资贸易外经统计科、人口和就业统计科（社会和科技统计科）、服务业统计调查科、普查科、人事科；下设二级机构包括：市统计信息处理中心、市农村抽样调查队、市统计局民意调查中心。</w:t>
      </w:r>
    </w:p>
    <w:p w14:paraId="2B012817">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（二）决算单位构成。本单位无独立核算的下属单位，2023年度部门决算汇总公开单位仅包括</w:t>
      </w:r>
      <w:r>
        <w:rPr>
          <w:rFonts w:hint="eastAsia" w:ascii="Times New Roman" w:hAnsi="Times New Roman" w:eastAsia="仿宋_GB2312" w:cs="仿宋_GB2312"/>
          <w:bCs/>
          <w:kern w:val="0"/>
          <w:sz w:val="32"/>
          <w:szCs w:val="32"/>
          <w:lang w:eastAsia="zh-CN"/>
        </w:rPr>
        <w:t>岳阳市统计局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04A9D859"/>
    <w:p w14:paraId="08E522FB">
      <w:pPr>
        <w:pStyle w:val="7"/>
      </w:pPr>
    </w:p>
    <w:p w14:paraId="33FFF665">
      <w:pPr>
        <w:pStyle w:val="3"/>
      </w:pPr>
    </w:p>
    <w:p w14:paraId="294A208E"/>
    <w:p w14:paraId="6F4F9FE2">
      <w:pPr>
        <w:pStyle w:val="7"/>
      </w:pPr>
    </w:p>
    <w:p w14:paraId="5403E47D">
      <w:pPr>
        <w:pStyle w:val="3"/>
      </w:pPr>
    </w:p>
    <w:p w14:paraId="2733F99F"/>
    <w:p w14:paraId="57ED67CA">
      <w:pPr>
        <w:pStyle w:val="7"/>
      </w:pPr>
    </w:p>
    <w:p w14:paraId="1B849E43">
      <w:pPr>
        <w:pStyle w:val="3"/>
      </w:pPr>
    </w:p>
    <w:p w14:paraId="0871D5BF"/>
    <w:p w14:paraId="3221CD16">
      <w:pPr>
        <w:pStyle w:val="7"/>
      </w:pPr>
    </w:p>
    <w:p w14:paraId="78914FB8">
      <w:pPr>
        <w:pStyle w:val="3"/>
      </w:pPr>
    </w:p>
    <w:p w14:paraId="31E45AD5"/>
    <w:p w14:paraId="0C396744">
      <w:pPr>
        <w:pStyle w:val="7"/>
      </w:pPr>
    </w:p>
    <w:p w14:paraId="5393B855">
      <w:pPr>
        <w:pStyle w:val="3"/>
      </w:pPr>
    </w:p>
    <w:p w14:paraId="0E4A9BF0">
      <w:pPr>
        <w:pStyle w:val="13"/>
        <w:jc w:val="both"/>
        <w:rPr>
          <w:rFonts w:hint="eastAsia" w:ascii="方正小标宋_GBK" w:hAnsi="方正小标宋_GBK" w:eastAsia="方正小标宋_GBK" w:cs="方正小标宋_GBK"/>
          <w:sz w:val="84"/>
          <w:szCs w:val="84"/>
        </w:rPr>
      </w:pPr>
    </w:p>
    <w:p w14:paraId="163EAAE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195CC2C">
      <w:pPr>
        <w:pStyle w:val="13"/>
        <w:jc w:val="center"/>
        <w:rPr>
          <w:rFonts w:hint="eastAsia" w:ascii="方正小标宋_GBK" w:hAnsi="方正小标宋_GBK" w:eastAsia="方正小标宋_GBK" w:cs="方正小标宋_GBK"/>
          <w:sz w:val="84"/>
          <w:szCs w:val="84"/>
          <w:lang w:eastAsia="zh-CN"/>
        </w:rPr>
      </w:pPr>
    </w:p>
    <w:p w14:paraId="5970CA7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6FDC591">
      <w:pPr>
        <w:pStyle w:val="13"/>
        <w:jc w:val="center"/>
        <w:rPr>
          <w:rFonts w:hint="eastAsia" w:ascii="楷体" w:hAnsi="楷体" w:eastAsia="楷体" w:cs="楷体"/>
          <w:b w:val="0"/>
          <w:bCs w:val="0"/>
          <w:sz w:val="44"/>
          <w:szCs w:val="44"/>
          <w:lang w:eastAsia="zh-CN"/>
        </w:rPr>
      </w:pPr>
      <w:r>
        <w:rPr>
          <w:rFonts w:hint="eastAsia" w:ascii="楷体" w:hAnsi="楷体" w:eastAsia="楷体" w:cs="楷体"/>
          <w:b w:val="0"/>
          <w:bCs w:val="0"/>
          <w:sz w:val="44"/>
          <w:szCs w:val="44"/>
          <w:lang w:eastAsia="zh-CN"/>
        </w:rPr>
        <w:t>（见附件）</w:t>
      </w:r>
    </w:p>
    <w:p w14:paraId="0B2631F2">
      <w:pPr>
        <w:pStyle w:val="13"/>
        <w:jc w:val="center"/>
        <w:rPr>
          <w:rFonts w:hint="eastAsia" w:ascii="仿宋_GB2312" w:hAnsi="仿宋_GB2312" w:eastAsia="仿宋_GB2312" w:cs="仿宋_GB2312"/>
          <w:b w:val="0"/>
          <w:bCs w:val="0"/>
          <w:sz w:val="72"/>
          <w:szCs w:val="72"/>
          <w:lang w:eastAsia="zh-CN"/>
        </w:rPr>
      </w:pPr>
    </w:p>
    <w:p w14:paraId="12911C3B">
      <w:pPr>
        <w:pStyle w:val="13"/>
        <w:jc w:val="center"/>
        <w:rPr>
          <w:rFonts w:hint="eastAsia" w:ascii="仿宋_GB2312" w:hAnsi="仿宋_GB2312" w:eastAsia="仿宋_GB2312" w:cs="仿宋_GB2312"/>
          <w:b w:val="0"/>
          <w:bCs w:val="0"/>
          <w:sz w:val="72"/>
          <w:szCs w:val="72"/>
          <w:lang w:eastAsia="zh-CN"/>
        </w:rPr>
      </w:pPr>
    </w:p>
    <w:p w14:paraId="1FD8E79F">
      <w:pPr>
        <w:pStyle w:val="13"/>
        <w:jc w:val="center"/>
        <w:rPr>
          <w:rFonts w:hint="eastAsia" w:ascii="仿宋_GB2312" w:hAnsi="仿宋_GB2312" w:eastAsia="仿宋_GB2312" w:cs="仿宋_GB2312"/>
          <w:b w:val="0"/>
          <w:bCs w:val="0"/>
          <w:sz w:val="72"/>
          <w:szCs w:val="72"/>
          <w:lang w:eastAsia="zh-CN"/>
        </w:rPr>
      </w:pPr>
    </w:p>
    <w:p w14:paraId="10BCA180">
      <w:pPr>
        <w:pStyle w:val="13"/>
        <w:jc w:val="center"/>
        <w:rPr>
          <w:rFonts w:hint="eastAsia" w:ascii="仿宋_GB2312" w:hAnsi="仿宋_GB2312" w:eastAsia="仿宋_GB2312" w:cs="仿宋_GB2312"/>
          <w:b w:val="0"/>
          <w:bCs w:val="0"/>
          <w:sz w:val="72"/>
          <w:szCs w:val="72"/>
          <w:lang w:eastAsia="zh-CN"/>
        </w:rPr>
      </w:pPr>
    </w:p>
    <w:p w14:paraId="34F09387">
      <w:pPr>
        <w:pStyle w:val="13"/>
        <w:jc w:val="center"/>
        <w:rPr>
          <w:rFonts w:hint="eastAsia" w:ascii="仿宋_GB2312" w:hAnsi="仿宋_GB2312" w:eastAsia="仿宋_GB2312" w:cs="仿宋_GB2312"/>
          <w:b w:val="0"/>
          <w:bCs w:val="0"/>
          <w:sz w:val="72"/>
          <w:szCs w:val="72"/>
          <w:lang w:eastAsia="zh-CN"/>
        </w:rPr>
      </w:pPr>
    </w:p>
    <w:p w14:paraId="7898BB72">
      <w:pPr>
        <w:pStyle w:val="13"/>
        <w:jc w:val="center"/>
        <w:rPr>
          <w:rFonts w:hint="eastAsia" w:ascii="仿宋_GB2312" w:hAnsi="仿宋_GB2312" w:eastAsia="仿宋_GB2312" w:cs="仿宋_GB2312"/>
          <w:b w:val="0"/>
          <w:bCs w:val="0"/>
          <w:sz w:val="72"/>
          <w:szCs w:val="72"/>
          <w:lang w:eastAsia="zh-CN"/>
        </w:rPr>
      </w:pPr>
    </w:p>
    <w:p w14:paraId="53D779A2">
      <w:pPr>
        <w:pStyle w:val="13"/>
        <w:jc w:val="center"/>
        <w:rPr>
          <w:rFonts w:hint="eastAsia" w:ascii="仿宋_GB2312" w:hAnsi="仿宋_GB2312" w:eastAsia="仿宋_GB2312" w:cs="仿宋_GB2312"/>
          <w:b w:val="0"/>
          <w:bCs w:val="0"/>
          <w:sz w:val="72"/>
          <w:szCs w:val="72"/>
          <w:lang w:eastAsia="zh-CN"/>
        </w:rPr>
      </w:pPr>
    </w:p>
    <w:p w14:paraId="07F8FA86">
      <w:pPr>
        <w:pStyle w:val="13"/>
        <w:jc w:val="center"/>
        <w:rPr>
          <w:rFonts w:hint="eastAsia" w:ascii="方正小标宋_GBK" w:hAnsi="方正小标宋_GBK" w:eastAsia="方正小标宋_GBK" w:cs="方正小标宋_GBK"/>
          <w:sz w:val="72"/>
          <w:szCs w:val="72"/>
        </w:rPr>
      </w:pPr>
    </w:p>
    <w:p w14:paraId="474D8639">
      <w:pPr>
        <w:pStyle w:val="13"/>
        <w:jc w:val="both"/>
        <w:rPr>
          <w:rFonts w:hint="eastAsia" w:ascii="方正小标宋_GBK" w:hAnsi="方正小标宋_GBK" w:eastAsia="方正小标宋_GBK" w:cs="方正小标宋_GBK"/>
          <w:sz w:val="72"/>
          <w:szCs w:val="72"/>
        </w:rPr>
      </w:pPr>
    </w:p>
    <w:p w14:paraId="05683F9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D36C3E8">
      <w:pPr>
        <w:pStyle w:val="13"/>
        <w:jc w:val="center"/>
        <w:rPr>
          <w:rFonts w:hint="eastAsia" w:ascii="方正小标宋_GBK" w:hAnsi="方正小标宋_GBK" w:eastAsia="方正小标宋_GBK" w:cs="方正小标宋_GBK"/>
          <w:sz w:val="70"/>
          <w:szCs w:val="70"/>
        </w:rPr>
      </w:pPr>
    </w:p>
    <w:p w14:paraId="17C09CA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293390F">
      <w:pPr>
        <w:pStyle w:val="13"/>
        <w:jc w:val="center"/>
        <w:rPr>
          <w:rFonts w:hint="eastAsia" w:ascii="方正小标宋_GBK" w:hAnsi="方正小标宋_GBK" w:eastAsia="方正小标宋_GBK" w:cs="方正小标宋_GBK"/>
          <w:sz w:val="70"/>
          <w:szCs w:val="70"/>
        </w:rPr>
      </w:pPr>
    </w:p>
    <w:p w14:paraId="50D24689">
      <w:pPr>
        <w:pStyle w:val="13"/>
        <w:jc w:val="center"/>
        <w:rPr>
          <w:rFonts w:hint="eastAsia" w:ascii="方正小标宋_GBK" w:hAnsi="方正小标宋_GBK" w:eastAsia="方正小标宋_GBK" w:cs="方正小标宋_GBK"/>
          <w:sz w:val="70"/>
          <w:szCs w:val="70"/>
        </w:rPr>
      </w:pPr>
    </w:p>
    <w:p w14:paraId="66D507D7">
      <w:pPr>
        <w:pStyle w:val="13"/>
        <w:jc w:val="center"/>
        <w:rPr>
          <w:rFonts w:hint="eastAsia" w:ascii="方正小标宋_GBK" w:hAnsi="方正小标宋_GBK" w:eastAsia="方正小标宋_GBK" w:cs="方正小标宋_GBK"/>
          <w:sz w:val="70"/>
          <w:szCs w:val="70"/>
        </w:rPr>
      </w:pPr>
    </w:p>
    <w:p w14:paraId="64B45AAA">
      <w:pPr>
        <w:pStyle w:val="13"/>
        <w:jc w:val="center"/>
        <w:rPr>
          <w:rFonts w:hint="eastAsia" w:ascii="方正小标宋_GBK" w:hAnsi="方正小标宋_GBK" w:eastAsia="方正小标宋_GBK" w:cs="方正小标宋_GBK"/>
          <w:sz w:val="70"/>
          <w:szCs w:val="70"/>
        </w:rPr>
      </w:pPr>
    </w:p>
    <w:p w14:paraId="01505EA7">
      <w:pPr>
        <w:pStyle w:val="13"/>
        <w:jc w:val="center"/>
        <w:rPr>
          <w:rFonts w:hint="eastAsia" w:ascii="方正小标宋_GBK" w:hAnsi="方正小标宋_GBK" w:eastAsia="方正小标宋_GBK" w:cs="方正小标宋_GBK"/>
          <w:sz w:val="70"/>
          <w:szCs w:val="70"/>
        </w:rPr>
      </w:pPr>
    </w:p>
    <w:p w14:paraId="1BFAF777">
      <w:pPr>
        <w:pStyle w:val="13"/>
        <w:jc w:val="center"/>
        <w:rPr>
          <w:rFonts w:hint="eastAsia" w:ascii="方正小标宋_GBK" w:hAnsi="方正小标宋_GBK" w:eastAsia="方正小标宋_GBK" w:cs="方正小标宋_GBK"/>
          <w:sz w:val="70"/>
          <w:szCs w:val="70"/>
        </w:rPr>
      </w:pPr>
    </w:p>
    <w:p w14:paraId="1C86AE3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01A0DC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8C214B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1278.14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21.43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%，主要是因为2023年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预算一体化系统升级，资金</w:t>
      </w:r>
      <w:r>
        <w:rPr>
          <w:rFonts w:hint="eastAsia" w:ascii="仿宋_GB2312" w:hAnsi="仿宋_GB2312" w:eastAsia="仿宋_GB2312" w:cs="仿宋_GB2312"/>
          <w:sz w:val="32"/>
          <w:szCs w:val="32"/>
          <w:lang w:eastAsia="zh-CN"/>
        </w:rPr>
        <w:t>暂停</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CN"/>
        </w:rPr>
        <w:t>。</w:t>
      </w:r>
    </w:p>
    <w:p w14:paraId="221386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4775D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1277.97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1276.43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w:t>
      </w:r>
    </w:p>
    <w:p w14:paraId="6C49E4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14F243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1278.08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961.41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75.22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316.67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24.78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0E9ED75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EAF8BDD">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1276.6</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22.97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rPr>
        <w:t>%，主要是因为2023年12月份预算一体化系统升级，资金</w:t>
      </w:r>
      <w:r>
        <w:rPr>
          <w:rFonts w:hint="eastAsia" w:ascii="仿宋_GB2312" w:hAnsi="仿宋_GB2312" w:eastAsia="仿宋_GB2312" w:cs="仿宋_GB2312"/>
          <w:sz w:val="32"/>
          <w:szCs w:val="32"/>
          <w:lang w:eastAsia="zh-CN"/>
        </w:rPr>
        <w:t>暂停</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CN"/>
        </w:rPr>
        <w:t>。</w:t>
      </w:r>
    </w:p>
    <w:p w14:paraId="5934EE5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91CFC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5C5979F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1276.54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22.86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%，主要是因为2023年12月份预算一体化系统升级，资金暂停支付</w:t>
      </w:r>
      <w:r>
        <w:rPr>
          <w:rFonts w:hint="eastAsia" w:ascii="仿宋_GB2312" w:hAnsi="仿宋_GB2312" w:eastAsia="仿宋_GB2312" w:cs="仿宋_GB2312"/>
          <w:sz w:val="32"/>
          <w:szCs w:val="32"/>
          <w:lang w:eastAsia="zh-CN"/>
        </w:rPr>
        <w:t>。</w:t>
      </w:r>
    </w:p>
    <w:p w14:paraId="1C1AF6C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212CA4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1276.54</w:t>
      </w:r>
      <w:r>
        <w:rPr>
          <w:rFonts w:hint="eastAsia" w:ascii="仿宋_GB2312" w:hAnsi="仿宋_GB2312" w:eastAsia="仿宋_GB2312" w:cs="仿宋_GB2312"/>
          <w:sz w:val="32"/>
          <w:szCs w:val="32"/>
        </w:rPr>
        <w:t>万元，主要用于以下方面：一般公共服务</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1104.73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86.54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公共安全</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支出6.26万元，占0.49%；社会保障和就业</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支出54.67万元，占4.28%；卫生健康</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支出28.1万元，占2.20%；商业服务业等</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支出30万元，占2.35%；住房保障</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支出52.78万元，占4.14%</w:t>
      </w:r>
      <w:r>
        <w:rPr>
          <w:rFonts w:hint="eastAsia" w:ascii="仿宋_GB2312" w:hAnsi="仿宋_GB2312" w:eastAsia="仿宋_GB2312" w:cs="仿宋_GB2312"/>
          <w:sz w:val="32"/>
          <w:szCs w:val="32"/>
          <w:lang w:eastAsia="zh-CN"/>
        </w:rPr>
        <w:t>。</w:t>
      </w:r>
    </w:p>
    <w:p w14:paraId="0E3B87E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43E026D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1201.58</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1276.54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106.24</w:t>
      </w:r>
      <w:r>
        <w:rPr>
          <w:rFonts w:hint="eastAsia" w:ascii="仿宋_GB2312" w:hAnsi="仿宋_GB2312" w:eastAsia="仿宋_GB2312" w:cs="仿宋_GB2312"/>
          <w:sz w:val="32"/>
          <w:szCs w:val="32"/>
        </w:rPr>
        <w:t>%，其中：</w:t>
      </w:r>
    </w:p>
    <w:p w14:paraId="42E30706">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1、一般公共服务支出（类）统计信息事务（款）行政运行（项）。</w:t>
      </w:r>
    </w:p>
    <w:p w14:paraId="5986F0E1">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737.23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825.78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112.01</w:t>
      </w:r>
      <w:r>
        <w:rPr>
          <w:rFonts w:hint="eastAsia" w:ascii="仿宋_GB2312" w:hAnsi="仿宋_GB2312" w:eastAsia="仿宋_GB2312" w:cs="仿宋_GB2312"/>
          <w:sz w:val="32"/>
          <w:szCs w:val="32"/>
        </w:rPr>
        <w:t>%，决算数大于年初预算数的主要原因是：人员经费补差</w:t>
      </w:r>
      <w:r>
        <w:rPr>
          <w:rFonts w:hint="eastAsia" w:ascii="仿宋_GB2312" w:hAnsi="仿宋_GB2312" w:eastAsia="仿宋_GB2312" w:cs="仿宋_GB2312"/>
          <w:sz w:val="32"/>
          <w:szCs w:val="32"/>
          <w:lang w:val="en-US" w:eastAsia="zh-CN"/>
        </w:rPr>
        <w:t>,2022年度综合绩效奖和平安岳阳建设奖，年终一个月工资奖</w:t>
      </w:r>
      <w:r>
        <w:rPr>
          <w:rFonts w:hint="eastAsia" w:ascii="仿宋_GB2312" w:hAnsi="仿宋_GB2312" w:eastAsia="仿宋_GB2312" w:cs="仿宋_GB2312"/>
          <w:sz w:val="32"/>
          <w:szCs w:val="32"/>
        </w:rPr>
        <w:t>。</w:t>
      </w:r>
    </w:p>
    <w:p w14:paraId="644B2C4B">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2、一般公共服务支出（类）统计信息事务（款）一般行政管理事务（项）。</w:t>
      </w:r>
    </w:p>
    <w:p w14:paraId="117478F8">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30.02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207.03</w:t>
      </w:r>
      <w:r>
        <w:rPr>
          <w:rFonts w:hint="eastAsia" w:ascii="仿宋_GB2312" w:hAnsi="仿宋_GB2312" w:eastAsia="仿宋_GB2312" w:cs="仿宋_GB2312"/>
          <w:sz w:val="32"/>
          <w:szCs w:val="32"/>
        </w:rPr>
        <w:t>%，决算数大于年初预算数的主要原因是：上年结转结余，基层统计调查补助经费</w:t>
      </w:r>
      <w:r>
        <w:rPr>
          <w:rFonts w:hint="eastAsia" w:ascii="仿宋_GB2312" w:hAnsi="仿宋_GB2312" w:eastAsia="仿宋_GB2312" w:cs="仿宋_GB2312"/>
          <w:sz w:val="32"/>
          <w:szCs w:val="32"/>
          <w:lang w:eastAsia="zh-CN"/>
        </w:rPr>
        <w:t>，库存现金</w:t>
      </w:r>
      <w:r>
        <w:rPr>
          <w:rFonts w:hint="eastAsia" w:ascii="仿宋_GB2312" w:hAnsi="仿宋_GB2312" w:eastAsia="仿宋_GB2312" w:cs="仿宋_GB2312"/>
          <w:sz w:val="32"/>
          <w:szCs w:val="32"/>
        </w:rPr>
        <w:t>。</w:t>
      </w:r>
    </w:p>
    <w:p w14:paraId="72936A09">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3、一般公共服务支出（类）统计信息事务（款）专项统计业务（项）</w:t>
      </w:r>
    </w:p>
    <w:p w14:paraId="796B9E3C">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年初预算为115万元，支出决算为</w:t>
      </w:r>
      <w:r>
        <w:rPr>
          <w:rFonts w:hint="eastAsia" w:ascii="仿宋_GB2312" w:hAnsi="仿宋_GB2312" w:eastAsia="仿宋_GB2312" w:cs="仿宋_GB2312"/>
          <w:sz w:val="32"/>
          <w:szCs w:val="32"/>
          <w:lang w:val="en-US" w:eastAsia="zh-CN"/>
        </w:rPr>
        <w:t>107.05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93.09</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2023年12月份预算一体化系统升级，资金暂停支付</w:t>
      </w:r>
      <w:r>
        <w:rPr>
          <w:rFonts w:hint="eastAsia" w:ascii="仿宋_GB2312" w:hAnsi="仿宋_GB2312" w:eastAsia="仿宋_GB2312" w:cs="仿宋_GB2312"/>
          <w:sz w:val="32"/>
          <w:szCs w:val="32"/>
        </w:rPr>
        <w:t>。</w:t>
      </w:r>
    </w:p>
    <w:p w14:paraId="1683E158">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4、一般公共服务支出（类）统计信息事务（款）专项普查活动（项）</w:t>
      </w:r>
    </w:p>
    <w:p w14:paraId="6F8246A3">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70.72</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2023年12月份预算一体化系统升级，资金暂停支付</w:t>
      </w:r>
      <w:r>
        <w:rPr>
          <w:rFonts w:hint="eastAsia" w:ascii="仿宋_GB2312" w:hAnsi="仿宋_GB2312" w:eastAsia="仿宋_GB2312" w:cs="仿宋_GB2312"/>
          <w:sz w:val="32"/>
          <w:szCs w:val="32"/>
        </w:rPr>
        <w:t>。</w:t>
      </w:r>
    </w:p>
    <w:p w14:paraId="6C50BF45">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5、一般公共服务支出（类）统计信息事务（款）其他统计信息事务支出（项）</w:t>
      </w:r>
    </w:p>
    <w:p w14:paraId="20F7F9DB">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万元，由于预算数为0，无法计算百分比。决算数大于年初预算数的主要原因是：上年结转结余。</w:t>
      </w:r>
    </w:p>
    <w:p w14:paraId="2168EC16">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6、公共安全支出（类）公安（款）其他公安支出（项）</w:t>
      </w:r>
    </w:p>
    <w:p w14:paraId="637D82BF">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6.26</w:t>
      </w:r>
      <w:r>
        <w:rPr>
          <w:rFonts w:hint="eastAsia" w:ascii="仿宋_GB2312" w:hAnsi="仿宋_GB2312" w:eastAsia="仿宋_GB2312" w:cs="仿宋_GB2312"/>
          <w:sz w:val="32"/>
          <w:szCs w:val="32"/>
        </w:rPr>
        <w:t>万元，由于预算数为0，无法计算百分比。决算数大于年初预算数的主要原因是：禁毒委专项工作经费。</w:t>
      </w:r>
    </w:p>
    <w:p w14:paraId="30D9B03D">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8、社会保障和就业支出（类）行政事业单位养老支出（款）机关事业单位基本养老保险缴费支出（项）</w:t>
      </w:r>
    </w:p>
    <w:p w14:paraId="1713B484">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53.47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53.47</w:t>
      </w:r>
      <w:r>
        <w:rPr>
          <w:rFonts w:hint="eastAsia" w:ascii="仿宋_GB2312" w:hAnsi="仿宋_GB2312" w:eastAsia="仿宋_GB2312" w:cs="仿宋_GB2312"/>
          <w:sz w:val="32"/>
          <w:szCs w:val="32"/>
        </w:rPr>
        <w:t>万元，决算数与年初预算数持平，完成年初预算的100%。主要原因是：202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年在年初预算内开支，没有预算追加。</w:t>
      </w:r>
    </w:p>
    <w:p w14:paraId="0483F53F">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9、社会保障和就业支出（类）其他社会保障和就业支出（款）其他社会保障和就业支出（项）</w:t>
      </w:r>
    </w:p>
    <w:p w14:paraId="6942829F">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万元，由于预算数为0，无法计算百分比。决算数大于年初预算数的主要原因是：财政下拨建国初期参加工作退休干部补贴。</w:t>
      </w:r>
    </w:p>
    <w:p w14:paraId="09813939">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12、卫生健康支出（类）行政事业单位医疗（款）行政单位医疗（项）</w:t>
      </w:r>
    </w:p>
    <w:p w14:paraId="05576C61">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万元，决算数与年初预算数持平，完成年初预算的100%。主要原因是：202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年在年初预算内开支，没有预算追加。</w:t>
      </w:r>
    </w:p>
    <w:p w14:paraId="27E73B02">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12、商业服务业等支出（类）其他商业服务业等支出（款）其他商业服务业等支出（项）</w:t>
      </w:r>
    </w:p>
    <w:p w14:paraId="55BD80A7">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万元，由于预算数为0，无法计算百分比。决算数大于年初预算数的主要原因是：</w:t>
      </w:r>
      <w:r>
        <w:rPr>
          <w:rFonts w:hint="eastAsia" w:ascii="仿宋_GB2312" w:hAnsi="仿宋_GB2312" w:eastAsia="仿宋_GB2312" w:cs="仿宋_GB2312"/>
          <w:sz w:val="32"/>
          <w:szCs w:val="32"/>
          <w:lang w:eastAsia="zh-CN"/>
        </w:rPr>
        <w:t>财政下拨物流统计工作经费</w:t>
      </w:r>
      <w:r>
        <w:rPr>
          <w:rFonts w:hint="eastAsia" w:ascii="仿宋_GB2312" w:hAnsi="仿宋_GB2312" w:eastAsia="仿宋_GB2312" w:cs="仿宋_GB2312"/>
          <w:sz w:val="32"/>
          <w:szCs w:val="32"/>
        </w:rPr>
        <w:t>。</w:t>
      </w:r>
    </w:p>
    <w:p w14:paraId="48B685F7">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12、住房保障支出（类）住房改革支出（款）住房公积金（项）</w:t>
      </w:r>
    </w:p>
    <w:p w14:paraId="151778CF">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52.78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52.78</w:t>
      </w:r>
      <w:r>
        <w:rPr>
          <w:rFonts w:hint="eastAsia" w:ascii="仿宋_GB2312" w:hAnsi="仿宋_GB2312" w:eastAsia="仿宋_GB2312" w:cs="仿宋_GB2312"/>
          <w:sz w:val="32"/>
          <w:szCs w:val="32"/>
        </w:rPr>
        <w:t>万元，决算数与年初预算数持平，完成年初预算的100%。主要原因是：2023年在年初预算内开支，没有预算追加。</w:t>
      </w:r>
    </w:p>
    <w:p w14:paraId="5EC9F57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79B26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961.41</w:t>
      </w:r>
      <w:r>
        <w:rPr>
          <w:rFonts w:hint="eastAsia" w:ascii="仿宋_GB2312" w:hAnsi="仿宋_GB2312" w:eastAsia="仿宋_GB2312" w:cs="仿宋_GB2312"/>
          <w:sz w:val="32"/>
          <w:szCs w:val="32"/>
        </w:rPr>
        <w:t>万元，其中：</w:t>
      </w:r>
    </w:p>
    <w:p w14:paraId="048C08D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863.18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89.78</w:t>
      </w:r>
      <w:r>
        <w:rPr>
          <w:rFonts w:hint="eastAsia" w:ascii="仿宋_GB2312" w:hAnsi="仿宋_GB2312" w:eastAsia="仿宋_GB2312" w:cs="仿宋_GB2312"/>
          <w:sz w:val="32"/>
          <w:szCs w:val="32"/>
        </w:rPr>
        <w:t>%,主要包括基本工资、津贴补贴、奖金、伙食补助费、绩效工资、机关事业单位基本养老保险缴费、职工基本医疗保险缴费、其他社会保障缴费、住房公积金、其他工资福利支出、退休费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医疗费补助、其他对个人和家庭的补助</w:t>
      </w:r>
      <w:r>
        <w:rPr>
          <w:rFonts w:hint="eastAsia" w:ascii="仿宋_GB2312" w:hAnsi="仿宋_GB2312" w:eastAsia="仿宋_GB2312" w:cs="仿宋_GB2312"/>
          <w:sz w:val="32"/>
          <w:szCs w:val="32"/>
        </w:rPr>
        <w:t>。</w:t>
      </w:r>
    </w:p>
    <w:p w14:paraId="1DBD985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98.23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10.22</w:t>
      </w:r>
      <w:r>
        <w:rPr>
          <w:rFonts w:hint="eastAsia" w:ascii="仿宋_GB2312" w:hAnsi="仿宋_GB2312" w:eastAsia="仿宋_GB2312" w:cs="仿宋_GB2312"/>
          <w:sz w:val="32"/>
          <w:szCs w:val="32"/>
        </w:rPr>
        <w:t>%，主要包括办公费、水费、电费、邮电费、物业管理费、</w:t>
      </w:r>
      <w:r>
        <w:rPr>
          <w:rFonts w:hint="eastAsia" w:ascii="仿宋_GB2312" w:hAnsi="仿宋_GB2312" w:eastAsia="仿宋_GB2312" w:cs="仿宋_GB2312"/>
          <w:sz w:val="32"/>
          <w:szCs w:val="32"/>
          <w:lang w:val="en-US" w:eastAsia="zh-CN"/>
        </w:rPr>
        <w:t>差旅费、</w:t>
      </w:r>
      <w:r>
        <w:rPr>
          <w:rFonts w:hint="eastAsia" w:ascii="仿宋_GB2312" w:hAnsi="仿宋_GB2312" w:eastAsia="仿宋_GB2312" w:cs="仿宋_GB2312"/>
          <w:sz w:val="32"/>
          <w:szCs w:val="32"/>
        </w:rPr>
        <w:t>维修（护）费、培训费、委托业务费、工会经费、福利费、公务用车运行维护费、其他交通费用、其他商品和服务支出。</w:t>
      </w:r>
    </w:p>
    <w:p w14:paraId="1DAC7D2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A1ADAB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2023年度政府性基金预算财政拨款收入0万元；年初结转和结余0万元；支出0万元，其中基本支出0万元，项目支出0万元；年末结转和结余0万元。</w:t>
      </w:r>
    </w:p>
    <w:p w14:paraId="299F4E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0F218905">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2B52C5C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13707D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678CED5">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28.13</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一是</w:t>
      </w:r>
      <w:r>
        <w:rPr>
          <w:rFonts w:hint="eastAsia" w:ascii="Times New Roman" w:hAnsi="Times New Roman" w:eastAsia="仿宋_GB2312"/>
          <w:sz w:val="32"/>
          <w:szCs w:val="32"/>
          <w:lang w:eastAsia="zh-CN"/>
        </w:rPr>
        <w:t>严格执行中央八项规定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控制在预算内开支；二是</w:t>
      </w:r>
      <w:r>
        <w:rPr>
          <w:rFonts w:hint="eastAsia" w:ascii="仿宋_GB2312" w:hAnsi="仿宋_GB2312" w:eastAsia="仿宋_GB2312" w:cs="仿宋_GB2312"/>
          <w:sz w:val="32"/>
          <w:szCs w:val="32"/>
          <w:lang w:val="en-US" w:eastAsia="zh-CN"/>
        </w:rPr>
        <w:t>2023年12月份预算一体化系统升级，资金暂停支付。</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50.35</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eastAsia="zh-CN"/>
        </w:rPr>
        <w:t>2023年12月份预算一体化系统升级，资金暂停支付。</w:t>
      </w:r>
      <w:r>
        <w:rPr>
          <w:rFonts w:hint="eastAsia" w:ascii="仿宋_GB2312" w:hAnsi="仿宋_GB2312" w:eastAsia="仿宋_GB2312" w:cs="仿宋_GB2312"/>
          <w:sz w:val="32"/>
          <w:szCs w:val="32"/>
        </w:rPr>
        <w:t>其中：</w:t>
      </w:r>
    </w:p>
    <w:p w14:paraId="6A02194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因公出国（境）费支出预算为0万元，支出决算为0万元，决算数等于预算数，主要原因是我单位严格按预算执行决算；与上年一致，无增减变动，主要原因是未安排因公出国（境）活动。</w:t>
      </w:r>
    </w:p>
    <w:p w14:paraId="0600ED0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27.11</w:t>
      </w:r>
      <w:r>
        <w:rPr>
          <w:rFonts w:hint="eastAsia" w:ascii="仿宋_GB2312" w:hAnsi="仿宋_GB2312" w:eastAsia="仿宋_GB2312" w:cs="仿宋_GB2312"/>
          <w:sz w:val="32"/>
          <w:szCs w:val="32"/>
        </w:rPr>
        <w:t>%，决算数小于预算数的主要原因是一是严格执行中央八项规定，控制在预算内开支；二是2023年12月份预算一体化系统升级，资金暂停支付。与上年相比减少</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51.97</w:t>
      </w:r>
      <w:r>
        <w:rPr>
          <w:rFonts w:hint="eastAsia" w:ascii="仿宋_GB2312" w:hAnsi="仿宋_GB2312" w:eastAsia="仿宋_GB2312" w:cs="仿宋_GB2312"/>
          <w:sz w:val="32"/>
          <w:szCs w:val="32"/>
        </w:rPr>
        <w:t>%,减少的主要原因是2023年12月份预算一体化系统升级，资金暂停支付。</w:t>
      </w:r>
    </w:p>
    <w:p w14:paraId="208C32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036253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29.67</w:t>
      </w:r>
      <w:r>
        <w:rPr>
          <w:rFonts w:hint="eastAsia" w:ascii="仿宋_GB2312" w:hAnsi="仿宋_GB2312" w:eastAsia="仿宋_GB2312" w:cs="仿宋_GB2312"/>
          <w:sz w:val="32"/>
          <w:szCs w:val="32"/>
        </w:rPr>
        <w:t>%，决算数小于预算数的主要原因是一是严格执行中央八项规定，控制在预算内开支；二是2023年12月份预算一体化系统升级，资金暂停支付。与上年相比减少</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47.95</w:t>
      </w:r>
      <w:r>
        <w:rPr>
          <w:rFonts w:hint="eastAsia" w:ascii="仿宋_GB2312" w:hAnsi="仿宋_GB2312" w:eastAsia="仿宋_GB2312" w:cs="仿宋_GB2312"/>
          <w:sz w:val="32"/>
          <w:szCs w:val="32"/>
        </w:rPr>
        <w:t>%,减少的主要原因是2023年12月份预算一体化系统升级，资金暂停支付。</w:t>
      </w:r>
    </w:p>
    <w:p w14:paraId="14340DC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1E83E5E">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57.82</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42.18</w:t>
      </w:r>
      <w:r>
        <w:rPr>
          <w:rFonts w:hint="eastAsia" w:ascii="仿宋_GB2312" w:hAnsi="仿宋_GB2312" w:eastAsia="仿宋_GB2312" w:cs="仿宋_GB2312"/>
          <w:sz w:val="32"/>
          <w:szCs w:val="32"/>
        </w:rPr>
        <w:t>%。其中：</w:t>
      </w:r>
    </w:p>
    <w:p w14:paraId="0E6F02AD">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因公出国（境）费支出决算为0万元，全年安排因公出国（境）团组0个，累计0人次，我单位2023年度无因公出国（境）费支出。</w:t>
      </w:r>
    </w:p>
    <w:p w14:paraId="666B3D4F">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人次，主要是与湖南省统计局及基层统计局工作交流发生的接待支出。</w:t>
      </w:r>
    </w:p>
    <w:p w14:paraId="444E59EC">
      <w:pPr>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万元，主要是燃油费、过路过桥费、维修费、车辆保险等支出，截止202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7376B0A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12873E24">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98.23</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0.58</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0.59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2023年12月份预算一体化系统升级，资金暂停支付。</w:t>
      </w:r>
    </w:p>
    <w:p w14:paraId="33B7DC8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0AA564D5">
      <w:pPr>
        <w:pStyle w:val="13"/>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年度，会议费年初预算1.26万元，支出决算为1.26万元，完成年初预算的100%。用于召开全市统计会议，内容为全市统计工作会议</w:t>
      </w:r>
      <w:r>
        <w:rPr>
          <w:rFonts w:hint="eastAsia" w:ascii="仿宋_GB2312" w:hAnsi="仿宋_GB2312" w:eastAsia="仿宋_GB2312" w:cs="仿宋_GB2312"/>
          <w:sz w:val="32"/>
          <w:szCs w:val="32"/>
          <w:lang w:eastAsia="zh-CN"/>
        </w:rPr>
        <w:t>。</w:t>
      </w:r>
    </w:p>
    <w:p w14:paraId="77A07356">
      <w:pPr>
        <w:widowControl w:val="0"/>
        <w:autoSpaceDE w:val="0"/>
        <w:autoSpaceDN w:val="0"/>
        <w:adjustRightInd w:val="0"/>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34.37万元，支出决算为34.37万元，完成年初预算的100%。用于开展统计业务培训，内容为全国第五次经济普查业务培训、人口抽样调查业务培训、贸易与产业园业务培训、工业企业成本费用调查培训、能源业务培训、服务业数据审核培训等。</w:t>
      </w:r>
    </w:p>
    <w:p w14:paraId="46109A2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57E9560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16B68E8C">
      <w:pPr>
        <w:pStyle w:val="13"/>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324.55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154.54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170.01</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324.55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324.55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%，工程采购授予中小企业合同金额占工程支出金额</w:t>
      </w:r>
      <w:r>
        <w:rPr>
          <w:rFonts w:hint="eastAsia" w:ascii="仿宋_GB2312" w:hAnsi="仿宋_GB2312" w:eastAsia="仿宋_GB2312" w:cs="仿宋_GB2312"/>
          <w:sz w:val="32"/>
          <w:szCs w:val="32"/>
          <w:lang w:eastAsia="zh-CN"/>
        </w:rPr>
        <w:t>比重（由于工程支出合同金额为</w:t>
      </w:r>
      <w:r>
        <w:rPr>
          <w:rFonts w:hint="eastAsia" w:ascii="仿宋_GB2312" w:hAnsi="仿宋_GB2312" w:eastAsia="仿宋_GB2312" w:cs="仿宋_GB2312"/>
          <w:sz w:val="32"/>
          <w:szCs w:val="32"/>
          <w:lang w:val="en-US" w:eastAsia="zh-CN"/>
        </w:rPr>
        <w:t>0，故无法计算占比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7AA4D16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7F02DD6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FF0000"/>
          <w:sz w:val="32"/>
          <w:szCs w:val="32"/>
          <w:lang w:val="en-US" w:eastAsia="zh-CN"/>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F0FD43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C8BA4F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8A317D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6BE749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1276.54万元，政府性基金预算支出0万元，国有资本经营预算支出0万元。从评价情况来看，整体支出绩效评价中，2023年整体支出1278.08万元，其中：基本支出961.41万元，项目支出316.67万元，本单位整体支出绩效自评综合评分99.99分，评价结果等次为</w:t>
      </w:r>
      <w:r>
        <w:rPr>
          <w:rFonts w:hint="eastAsia" w:ascii="仿宋_GB2312" w:hAnsi="仿宋_GB2312" w:eastAsia="仿宋_GB2312" w:cs="仿宋_GB2312"/>
          <w:b w:val="0"/>
          <w:bCs w:val="0"/>
          <w:sz w:val="32"/>
          <w:szCs w:val="32"/>
          <w:lang w:val="en-US" w:eastAsia="zh-CN"/>
        </w:rPr>
        <w:t>优</w:t>
      </w:r>
      <w:r>
        <w:rPr>
          <w:rFonts w:hint="eastAsia" w:ascii="仿宋_GB2312" w:hAnsi="仿宋_GB2312" w:eastAsia="仿宋_GB2312" w:cs="仿宋_GB2312"/>
          <w:b w:val="0"/>
          <w:bCs w:val="0"/>
          <w:color w:val="000000"/>
          <w:kern w:val="0"/>
          <w:sz w:val="32"/>
          <w:szCs w:val="32"/>
          <w:lang w:val="en-US" w:eastAsia="zh-CN" w:bidi="ar-SA"/>
        </w:rPr>
        <w:t>。</w:t>
      </w:r>
    </w:p>
    <w:p w14:paraId="30E227D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8个，共涉及资金315.02万元，占一般公共预算项目支出总额的99.97%。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w:t>
      </w:r>
      <w:r>
        <w:rPr>
          <w:rFonts w:hint="eastAsia" w:ascii="仿宋_GB2312" w:hAnsi="仿宋_GB2312" w:eastAsia="仿宋_GB2312" w:cs="仿宋_GB2312"/>
          <w:b w:val="0"/>
          <w:bCs w:val="0"/>
          <w:sz w:val="32"/>
          <w:szCs w:val="32"/>
          <w:lang w:val="en-US" w:eastAsia="zh-CN"/>
        </w:rPr>
        <w:t>优</w:t>
      </w:r>
      <w:r>
        <w:rPr>
          <w:rFonts w:hint="eastAsia" w:ascii="仿宋_GB2312" w:hAnsi="仿宋_GB2312" w:eastAsia="仿宋_GB2312" w:cs="仿宋_GB2312"/>
          <w:b w:val="0"/>
          <w:bCs w:val="0"/>
          <w:color w:val="000000"/>
          <w:kern w:val="0"/>
          <w:sz w:val="32"/>
          <w:szCs w:val="32"/>
          <w:lang w:val="en-US" w:eastAsia="zh-CN" w:bidi="ar-SA"/>
        </w:rPr>
        <w:t>。</w:t>
      </w:r>
    </w:p>
    <w:p w14:paraId="709E661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58526D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99.99分。全年预算数为1278.14万元，执行数为1278.08万元，完成预算的99.99%。绩效目标完成情况：一是控制在预算内开支。为更好地贯彻落实中央厉行节约的有关规定，创建节约型机关，成本管理不断加强，超预算、无预算不开支，严控预算调整。二是最大效益使用固定资产。截止2023年12月31日固定资产净值670.96万元，按照厉行节约，物尽其用的原则，资产管理采取统一建账，统一核算管理，对每一件固定资产使用明确保管职责，闲置的资产，由办公室统一调整，合理流动，发挥最大的效益。三是全年编辑了《岳阳经济动态》《2018-2022数据岳阳》《2023岳阳统计数据集》等资料，在《岳阳日报》上公开发布了《2022年岳阳市国民经济与经济发展统计公报》。四是按月开展全市经济运行形势分析，形成月度经济运行综合分析报告，向市委、市政府汇报经济运行情况，全年共3篇分析被市主要领导批示。五是成立了市统计局专项治理行动工作专班。制定了局党组和局机关工作实施方案及自查自纠方案。全市各级党委、政府、统计机构及相关部门开展了自查自纠和数据核查。六是开展了“绩效考核群众评价民意调查”、“全市公众生态环境满意度调查”“全市食品安全公众满意度调查”等15项民意调查项目。七是4月至5月深入70家企业开展“四上”单位现场核查工作。八是完成了28个统计规范化建设示范站验收工作，且全部达到优秀等次。 九是顺利完成了普查机构组建、“两员”选聘及培训、普查试点、普查区划分与绘图、编制清查底册等各项工作，特别是“小升规”工作超预期完成目标任务。</w:t>
      </w:r>
    </w:p>
    <w:p w14:paraId="74E7495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ED44C8E">
      <w:pPr>
        <w:autoSpaceDE w:val="0"/>
        <w:autoSpaceDN w:val="0"/>
        <w:adjustRightInd w:val="0"/>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存在的主要问题及原因：一是预算支出绩效指标不够细化、不够全面，预算支出绩效指标跟预算编制同步申报，根据工作计划和重点工作设置，因当年工作任务的变动无法准确预计，绩效目标的设置与实际情况有细微偏差。二是预算执行率不够，年底因预算一体化系统升级,资金无法支付，导致资金支付不及时。下一步改进措施：一是进一步细化预算支出绩效指标设置，年初设置绩效指标时，尽量收集资料，进一步细化单位的工作计划与重点工作，年中可以根据工作任务变动调整绩效指标；二是加快预算执行进度，及时支付费用，制定支付计划，按进度支付资金，避免扎堆支付现象，因不可控因素导致预算执行进度不够。</w:t>
      </w:r>
    </w:p>
    <w:p w14:paraId="37971701">
      <w:pPr>
        <w:autoSpaceDE w:val="0"/>
        <w:autoSpaceDN w:val="0"/>
        <w:adjustRightInd w:val="0"/>
        <w:ind w:firstLine="640" w:firstLineChars="200"/>
        <w:jc w:val="left"/>
        <w:rPr>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7603CEE7">
      <w:pPr>
        <w:pStyle w:val="13"/>
        <w:jc w:val="center"/>
        <w:rPr>
          <w:sz w:val="72"/>
          <w:szCs w:val="72"/>
        </w:rPr>
      </w:pPr>
    </w:p>
    <w:p w14:paraId="61502360">
      <w:pPr>
        <w:pStyle w:val="13"/>
        <w:jc w:val="center"/>
        <w:rPr>
          <w:rFonts w:hint="eastAsia" w:ascii="方正小标宋_GBK" w:hAnsi="方正小标宋_GBK" w:eastAsia="方正小标宋_GBK" w:cs="方正小标宋_GBK"/>
          <w:sz w:val="70"/>
          <w:szCs w:val="70"/>
          <w:lang w:eastAsia="zh-CN"/>
        </w:rPr>
      </w:pPr>
    </w:p>
    <w:p w14:paraId="6B1970D5">
      <w:pPr>
        <w:pStyle w:val="13"/>
        <w:jc w:val="both"/>
        <w:rPr>
          <w:rFonts w:hint="eastAsia" w:ascii="方正小标宋_GBK" w:hAnsi="方正小标宋_GBK" w:eastAsia="方正小标宋_GBK" w:cs="方正小标宋_GBK"/>
          <w:sz w:val="72"/>
          <w:szCs w:val="72"/>
        </w:rPr>
      </w:pPr>
    </w:p>
    <w:p w14:paraId="25BD82FC">
      <w:pPr>
        <w:pStyle w:val="13"/>
        <w:jc w:val="center"/>
        <w:rPr>
          <w:rFonts w:hint="eastAsia" w:ascii="方正小标宋_GBK" w:hAnsi="方正小标宋_GBK" w:eastAsia="方正小标宋_GBK" w:cs="方正小标宋_GBK"/>
          <w:sz w:val="72"/>
          <w:szCs w:val="72"/>
        </w:rPr>
      </w:pPr>
    </w:p>
    <w:p w14:paraId="46E2BAE8">
      <w:pPr>
        <w:pStyle w:val="13"/>
        <w:jc w:val="center"/>
        <w:rPr>
          <w:rFonts w:hint="eastAsia" w:ascii="方正小标宋_GBK" w:hAnsi="方正小标宋_GBK" w:eastAsia="方正小标宋_GBK" w:cs="方正小标宋_GBK"/>
          <w:sz w:val="72"/>
          <w:szCs w:val="72"/>
        </w:rPr>
      </w:pPr>
    </w:p>
    <w:p w14:paraId="32AF24B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4B7478D">
      <w:pPr>
        <w:jc w:val="center"/>
        <w:rPr>
          <w:rFonts w:hint="eastAsia" w:ascii="方正小标宋_GBK" w:hAnsi="方正小标宋_GBK" w:eastAsia="方正小标宋_GBK" w:cs="方正小标宋_GBK"/>
          <w:color w:val="000000"/>
          <w:kern w:val="0"/>
          <w:sz w:val="70"/>
          <w:szCs w:val="70"/>
        </w:rPr>
      </w:pPr>
    </w:p>
    <w:p w14:paraId="0B260DFF">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0643BD4F">
      <w:pPr>
        <w:pStyle w:val="7"/>
      </w:pPr>
    </w:p>
    <w:p w14:paraId="7ECCE630">
      <w:pPr>
        <w:pStyle w:val="3"/>
      </w:pPr>
    </w:p>
    <w:p w14:paraId="1D1FB41A"/>
    <w:p w14:paraId="04EF6BC5">
      <w:pPr>
        <w:pStyle w:val="7"/>
      </w:pPr>
    </w:p>
    <w:p w14:paraId="28CB3BF5">
      <w:pPr>
        <w:pStyle w:val="3"/>
      </w:pPr>
    </w:p>
    <w:p w14:paraId="0413C852"/>
    <w:p w14:paraId="619E744F">
      <w:pPr>
        <w:pStyle w:val="7"/>
      </w:pPr>
    </w:p>
    <w:p w14:paraId="03EF0005">
      <w:pPr>
        <w:pStyle w:val="3"/>
      </w:pPr>
    </w:p>
    <w:p w14:paraId="5A8B090F"/>
    <w:p w14:paraId="07CF7B76">
      <w:pPr>
        <w:pStyle w:val="7"/>
      </w:pPr>
    </w:p>
    <w:p w14:paraId="0824FA2B">
      <w:pPr>
        <w:pStyle w:val="3"/>
      </w:pPr>
    </w:p>
    <w:p w14:paraId="274BF782"/>
    <w:p w14:paraId="599D8B90">
      <w:pPr>
        <w:pStyle w:val="7"/>
      </w:pPr>
    </w:p>
    <w:p w14:paraId="06020FC2">
      <w:pPr>
        <w:pStyle w:val="3"/>
      </w:pPr>
    </w:p>
    <w:p w14:paraId="62B1B527"/>
    <w:p w14:paraId="40F162F8">
      <w:pPr>
        <w:pStyle w:val="7"/>
      </w:pPr>
    </w:p>
    <w:p w14:paraId="499A0ACA">
      <w:pPr>
        <w:pStyle w:val="3"/>
      </w:pPr>
    </w:p>
    <w:p w14:paraId="0B701671"/>
    <w:p w14:paraId="7C94697F">
      <w:pPr>
        <w:pStyle w:val="7"/>
      </w:pPr>
    </w:p>
    <w:p w14:paraId="36394733">
      <w:pPr>
        <w:pStyle w:val="3"/>
      </w:pPr>
    </w:p>
    <w:p w14:paraId="5798CDB9"/>
    <w:p w14:paraId="2025CF6F"/>
    <w:p w14:paraId="6F0168D7">
      <w:pPr>
        <w:pStyle w:val="7"/>
      </w:pPr>
    </w:p>
    <w:p w14:paraId="623D657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F7B42D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67306D3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三、收入科目</w:t>
      </w:r>
    </w:p>
    <w:p w14:paraId="3A878CA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财政拨款收入：指单位从同级财政部门取得的财政预算资金。</w:t>
      </w:r>
    </w:p>
    <w:p w14:paraId="53860A9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四、支出科目</w:t>
      </w:r>
    </w:p>
    <w:p w14:paraId="6FD49F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基本支出：指为保障机构正常运转、完成日常工作任务而发生的人员支出和公用支出。</w:t>
      </w:r>
    </w:p>
    <w:p w14:paraId="794553C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项目支出：指在基本支出之外为完成特定行政任务和事业发展目标所发生的支出。</w:t>
      </w:r>
    </w:p>
    <w:p w14:paraId="6D7176A0">
      <w:pPr>
        <w:pStyle w:val="13"/>
        <w:jc w:val="center"/>
        <w:rPr>
          <w:rFonts w:hint="eastAsia" w:ascii="仿宋_GB2312" w:hAnsi="仿宋_GB2312" w:eastAsia="仿宋_GB2312" w:cs="仿宋_GB2312"/>
          <w:sz w:val="32"/>
          <w:szCs w:val="32"/>
        </w:rPr>
      </w:pPr>
    </w:p>
    <w:p w14:paraId="6FF0979F">
      <w:pPr>
        <w:pStyle w:val="3"/>
      </w:pPr>
    </w:p>
    <w:p w14:paraId="168D5E84"/>
    <w:p w14:paraId="0BC13AB7">
      <w:pPr>
        <w:pStyle w:val="7"/>
      </w:pPr>
    </w:p>
    <w:p w14:paraId="5C7FCDBE">
      <w:pPr>
        <w:pStyle w:val="3"/>
      </w:pPr>
    </w:p>
    <w:p w14:paraId="4C678E50"/>
    <w:p w14:paraId="6CDC6D5F">
      <w:pPr>
        <w:pStyle w:val="7"/>
      </w:pPr>
    </w:p>
    <w:p w14:paraId="656ABB01">
      <w:pPr>
        <w:pStyle w:val="3"/>
      </w:pPr>
    </w:p>
    <w:p w14:paraId="6741A86F"/>
    <w:p w14:paraId="56E98B83">
      <w:pPr>
        <w:pStyle w:val="7"/>
      </w:pPr>
    </w:p>
    <w:p w14:paraId="2C7BE970">
      <w:pPr>
        <w:pStyle w:val="3"/>
      </w:pPr>
    </w:p>
    <w:p w14:paraId="631FB39C"/>
    <w:p w14:paraId="3E4AF455">
      <w:pPr>
        <w:pStyle w:val="7"/>
      </w:pPr>
    </w:p>
    <w:p w14:paraId="5F200EB7">
      <w:pPr>
        <w:pStyle w:val="3"/>
      </w:pPr>
    </w:p>
    <w:p w14:paraId="27294B04"/>
    <w:p w14:paraId="0E646CDB">
      <w:pPr>
        <w:pStyle w:val="7"/>
      </w:pPr>
    </w:p>
    <w:p w14:paraId="79EAA66B">
      <w:pPr>
        <w:pStyle w:val="3"/>
      </w:pPr>
    </w:p>
    <w:p w14:paraId="136E5C69">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6069A41">
      <w:pPr>
        <w:pStyle w:val="13"/>
        <w:jc w:val="both"/>
        <w:rPr>
          <w:rFonts w:hint="eastAsia" w:ascii="方正小标宋_GBK" w:hAnsi="方正小标宋_GBK" w:eastAsia="方正小标宋_GBK" w:cs="方正小标宋_GBK"/>
          <w:sz w:val="70"/>
          <w:szCs w:val="70"/>
          <w:lang w:eastAsia="zh-CN"/>
        </w:rPr>
      </w:pPr>
    </w:p>
    <w:p w14:paraId="018D9840">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02F7C2E">
      <w:pPr>
        <w:ind w:firstLine="640" w:firstLineChars="200"/>
        <w:jc w:val="left"/>
        <w:rPr>
          <w:rFonts w:hint="eastAsia" w:ascii="宋体" w:hAnsi="宋体" w:eastAsia="宋体" w:cs="黑体"/>
          <w:b/>
          <w:color w:val="000000"/>
          <w:kern w:val="0"/>
          <w:sz w:val="32"/>
          <w:szCs w:val="32"/>
          <w:lang w:val="en-US" w:eastAsia="zh-CN"/>
        </w:rPr>
      </w:pPr>
    </w:p>
    <w:p w14:paraId="2D02929E">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62873D07">
      <w:pPr>
        <w:ind w:firstLine="640" w:firstLineChars="200"/>
        <w:jc w:val="left"/>
        <w:rPr>
          <w:rFonts w:hint="eastAsia" w:ascii="宋体" w:hAnsi="宋体" w:eastAsia="宋体" w:cs="黑体"/>
          <w:color w:val="000000"/>
          <w:kern w:val="0"/>
          <w:sz w:val="32"/>
          <w:szCs w:val="32"/>
          <w:lang w:eastAsia="zh-CN"/>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5A1E3957"/>
    <w:sectPr>
      <w:pgSz w:w="11906" w:h="16838"/>
      <w:pgMar w:top="1417" w:right="1474" w:bottom="1417"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TQ2MjIwNWVmN2Q5Mjk1NWUwOTk1NGUwODk4Y2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1A55FA"/>
    <w:rsid w:val="059958AD"/>
    <w:rsid w:val="09741183"/>
    <w:rsid w:val="0FDF3528"/>
    <w:rsid w:val="12583BA5"/>
    <w:rsid w:val="13BA5B9C"/>
    <w:rsid w:val="19A923B7"/>
    <w:rsid w:val="1D97DEFF"/>
    <w:rsid w:val="1DFF72E5"/>
    <w:rsid w:val="1EFC6F07"/>
    <w:rsid w:val="22AC03C2"/>
    <w:rsid w:val="2C6B7F24"/>
    <w:rsid w:val="2E921798"/>
    <w:rsid w:val="2FDF85B8"/>
    <w:rsid w:val="2FFFEE04"/>
    <w:rsid w:val="306A23BE"/>
    <w:rsid w:val="31C95635"/>
    <w:rsid w:val="34DF85B0"/>
    <w:rsid w:val="3B8F36BC"/>
    <w:rsid w:val="3BA84E9E"/>
    <w:rsid w:val="3EAD617A"/>
    <w:rsid w:val="438A6A89"/>
    <w:rsid w:val="44A75419"/>
    <w:rsid w:val="44F1747A"/>
    <w:rsid w:val="491FF225"/>
    <w:rsid w:val="4A513680"/>
    <w:rsid w:val="4F88774B"/>
    <w:rsid w:val="4FFD214C"/>
    <w:rsid w:val="534D74AF"/>
    <w:rsid w:val="5352765A"/>
    <w:rsid w:val="54DA5147"/>
    <w:rsid w:val="5777D4F5"/>
    <w:rsid w:val="59DD8326"/>
    <w:rsid w:val="5DEF592A"/>
    <w:rsid w:val="5E243C94"/>
    <w:rsid w:val="5FC6BB1E"/>
    <w:rsid w:val="5FF720F1"/>
    <w:rsid w:val="60961978"/>
    <w:rsid w:val="65111952"/>
    <w:rsid w:val="67FF5C0B"/>
    <w:rsid w:val="6BAA4A2F"/>
    <w:rsid w:val="6EFC0924"/>
    <w:rsid w:val="6FB74722"/>
    <w:rsid w:val="6FEF8B7E"/>
    <w:rsid w:val="71A6591B"/>
    <w:rsid w:val="737D59BA"/>
    <w:rsid w:val="737F32B1"/>
    <w:rsid w:val="779E640E"/>
    <w:rsid w:val="77C37683"/>
    <w:rsid w:val="791B3704"/>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7141</Words>
  <Characters>7823</Characters>
  <Lines>63</Lines>
  <Paragraphs>18</Paragraphs>
  <TotalTime>31</TotalTime>
  <ScaleCrop>false</ScaleCrop>
  <LinksUpToDate>false</LinksUpToDate>
  <CharactersWithSpaces>7838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2024-09-25T07:50:43Z</cp:lastPrinted>
  <dcterms:modified xsi:type="dcterms:W3CDTF">2024-09-25T07:50:50Z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F390D77A87A441F8ACA4E6BBDE0471B5_13</vt:lpwstr>
  </property>
</Properties>
</file>