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463BF"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56B01796"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年度部门整体支出绩效自评表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74"/>
        <w:gridCol w:w="1027"/>
        <w:gridCol w:w="1265"/>
        <w:gridCol w:w="1311"/>
        <w:gridCol w:w="1264"/>
        <w:gridCol w:w="714"/>
        <w:gridCol w:w="916"/>
        <w:gridCol w:w="1434"/>
      </w:tblGrid>
      <w:tr w14:paraId="25E3C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E0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级预算部门名称</w:t>
            </w:r>
          </w:p>
        </w:tc>
        <w:tc>
          <w:tcPr>
            <w:tcW w:w="900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651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岳阳市老干部活动服务中心</w:t>
            </w:r>
          </w:p>
        </w:tc>
      </w:tr>
      <w:tr w14:paraId="476D2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0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F38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年度预</w:t>
            </w:r>
          </w:p>
          <w:p w14:paraId="1E54EA1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40D5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852C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65D4B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全年预算数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E867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全年执行数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3270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736D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9409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 w14:paraId="58EEA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D52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EBBF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5B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361.63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AEF3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446.64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C07D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46.64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6A12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CB4B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123.51%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A4C2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10</w:t>
            </w:r>
          </w:p>
        </w:tc>
      </w:tr>
      <w:tr w14:paraId="2BB21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087C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5958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按收入性质分：</w:t>
            </w:r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AD6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按支出性质分：</w:t>
            </w:r>
          </w:p>
        </w:tc>
      </w:tr>
      <w:tr w14:paraId="650B9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9CBF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57A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396.58</w:t>
            </w:r>
            <w:bookmarkStart w:id="0" w:name="_GoBack"/>
            <w:bookmarkEnd w:id="0"/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939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396.58</w:t>
            </w:r>
          </w:p>
        </w:tc>
      </w:tr>
      <w:tr w14:paraId="7F787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095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9F02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政府性基金拨款：0</w:t>
            </w:r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F5C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47.59</w:t>
            </w:r>
          </w:p>
        </w:tc>
      </w:tr>
      <w:tr w14:paraId="2CD31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352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674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E40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3B426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1DE89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972B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其他资金：3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0.11</w:t>
            </w:r>
          </w:p>
        </w:tc>
        <w:tc>
          <w:tcPr>
            <w:tcW w:w="432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3D3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60935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E96EA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6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6EE3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97D7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 w14:paraId="28D94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A418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D166D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1：加强政治理论学习，加强单位内部管理</w:t>
            </w:r>
          </w:p>
          <w:p w14:paraId="3F2EFFA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2：扎实抓好活动中心的开馆工作</w:t>
            </w:r>
          </w:p>
          <w:p w14:paraId="2D91B6C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3：服务好离退休老领导，落实好离退休老同志待遇，组织好相关活动4：做好活动中心大楼维护保养工作</w:t>
            </w: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4573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</w:tr>
      <w:tr w14:paraId="3A692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9681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 w14:paraId="667BC6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 w14:paraId="6A1917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 w14:paraId="2739D56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  <w:p w14:paraId="4A21EA4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82E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一级指标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90E3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二级指标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416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C614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年度指标值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DC4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BBF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35B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2B05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 w14:paraId="636AF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6A48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4E8F5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 w14:paraId="22D5C2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 w14:paraId="36EDF8C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27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F50600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9A68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对老红军、离退休干部及遗孀，春节和半年度走访慰问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D62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0"/>
                <w:szCs w:val="20"/>
                <w:lang w:val="en-US" w:eastAsia="zh-CN" w:bidi="ar"/>
              </w:rPr>
              <w:t>10次以上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EC62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B779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EAF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23DE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7222E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F757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FAE936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BC094B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4BC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对老干部住院慰问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F1A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0"/>
                <w:szCs w:val="20"/>
                <w:lang w:val="en-US" w:eastAsia="zh-CN" w:bidi="ar"/>
              </w:rPr>
              <w:t>100%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5906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584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0C1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D262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7BF3B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DC8C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127BCA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72E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B1BB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协助老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干支部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组织开展活动。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8D47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04F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8FA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53B0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E1A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5FC11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7CA2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52D0ED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86308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FF88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社会反映较好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346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0"/>
                <w:szCs w:val="20"/>
                <w:lang w:val="en-US" w:eastAsia="zh-CN" w:bidi="ar"/>
              </w:rPr>
              <w:t>90%以上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4135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172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676A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D3FF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51569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AD7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CA71F3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7AAC4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7CEE5">
            <w:pPr>
              <w:keepNext w:val="0"/>
              <w:keepLines w:val="0"/>
              <w:widowControl w:val="0"/>
              <w:suppressLineNumbers w:val="0"/>
              <w:autoSpaceDE/>
              <w:autoSpaceDN w:val="0"/>
              <w:spacing w:before="0" w:beforeAutospacing="0" w:after="0" w:afterAutospacing="0" w:line="320" w:lineRule="exact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 xml:space="preserve">按各活动进度完成             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120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0"/>
                <w:szCs w:val="20"/>
                <w:lang w:val="en-US" w:eastAsia="zh-CN" w:bidi="ar"/>
              </w:rPr>
              <w:t>按预定时间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ECB4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B88E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E4F1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846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 w14:paraId="1EA33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6AB5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BAE9CD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0F073B8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9985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成本控制在预算范围内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2597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0"/>
                <w:szCs w:val="20"/>
                <w:lang w:val="en-US" w:eastAsia="zh-CN" w:bidi="ar"/>
              </w:rPr>
              <w:t>不超预算范围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3C0C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B05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011A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D8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7B9CD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88B1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B38E34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 w14:paraId="540578D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 w14:paraId="648E9D6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 w14:paraId="1CE870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27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88A9A8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 w14:paraId="5F9240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E422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81C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61EB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C150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8893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92D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4C5EE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B90E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497D25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A65E05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70B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8D1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8F31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EAB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FD74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EFE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049C0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08E2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666326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ED6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809C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BE5D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7D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2C4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3428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50D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3A78E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3D9C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5B14B9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58258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 w14:paraId="54958D7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AC26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维护社会稳定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B2B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2"/>
                <w:sz w:val="20"/>
                <w:szCs w:val="20"/>
                <w:lang w:val="en-US" w:eastAsia="zh-CN" w:bidi="ar"/>
              </w:rPr>
              <w:t>社会效益好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1A94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880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D01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EA2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34909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2296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8D69D1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36AE6C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 w14:paraId="1945F2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E7B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0BFA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无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E64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303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0B2B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75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04E1D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FCFA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B2256A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C3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CAA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维护社会稳定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E71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助力大美生态岳阳建设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76E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完成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09A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B6FB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54E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1909C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19B6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B0163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 w14:paraId="6B6BC2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 w14:paraId="0ADF38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27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D758FF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EFF5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"/>
              </w:rPr>
              <w:t>社会公众或服务对象满意度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8E6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40C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96%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8E8B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0E18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CA1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 w14:paraId="53930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9A2E4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8F21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95B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E7B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 w14:paraId="759BC516">
      <w:pP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22"/>
          <w:szCs w:val="22"/>
        </w:rPr>
        <w:br w:type="textWrapping"/>
      </w:r>
      <w:r>
        <w:rPr>
          <w:rFonts w:hint="default"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谭立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2024.9.20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8880412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2"/>
          <w:szCs w:val="22"/>
        </w:rPr>
        <w:t>单位负责人签字：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</w:t>
      </w:r>
    </w:p>
    <w:p w14:paraId="311710AF">
      <w:pPr>
        <w:rPr>
          <w:rFonts w:hint="default" w:ascii="Times New Roman" w:hAnsi="Times New Roman" w:eastAsia="仿宋_GB2312" w:cs="Times New Roman"/>
          <w:sz w:val="22"/>
          <w:szCs w:val="2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YTgyYWNjNTJjODhkNzVjOTlhMzFlYTdlMDU0YjEifQ=="/>
  </w:docVars>
  <w:rsids>
    <w:rsidRoot w:val="25791DAF"/>
    <w:rsid w:val="0CCD3B33"/>
    <w:rsid w:val="0CF34766"/>
    <w:rsid w:val="10502DE9"/>
    <w:rsid w:val="13D23E0D"/>
    <w:rsid w:val="156A2964"/>
    <w:rsid w:val="23E30096"/>
    <w:rsid w:val="25791DAF"/>
    <w:rsid w:val="29C87580"/>
    <w:rsid w:val="2A727241"/>
    <w:rsid w:val="2DCC7083"/>
    <w:rsid w:val="321A792A"/>
    <w:rsid w:val="32F32C52"/>
    <w:rsid w:val="38EC650C"/>
    <w:rsid w:val="52266B96"/>
    <w:rsid w:val="5D065390"/>
    <w:rsid w:val="68517433"/>
    <w:rsid w:val="687F3E33"/>
    <w:rsid w:val="791B6463"/>
    <w:rsid w:val="7B723158"/>
    <w:rsid w:val="7BE80E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571</Words>
  <Characters>664</Characters>
  <Lines>0</Lines>
  <Paragraphs>0</Paragraphs>
  <TotalTime>13</TotalTime>
  <ScaleCrop>false</ScaleCrop>
  <LinksUpToDate>false</LinksUpToDate>
  <CharactersWithSpaces>708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2023-06-29T13:40:00Z</dcterms:created>
  <dc:creator>wlepff</dc:creator>
  <cp:lastModifiedBy>谭许辰</cp:lastModifiedBy>
  <cp:lastPrinted>2023-07-14T02:33:00Z</cp:lastPrinted>
  <dcterms:modified xsi:type="dcterms:W3CDTF">2024-09-20T07:50:38Z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FCF6E4E75DE24D4799698AF43EC3312A_13</vt:lpwstr>
  </property>
</Properties>
</file>